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D" w:rsidRPr="00FE0BEC" w:rsidRDefault="00F50BCD" w:rsidP="00F50BCD">
      <w:pPr>
        <w:rPr>
          <w:szCs w:val="28"/>
        </w:rPr>
      </w:pPr>
      <w:r w:rsidRPr="00FE0BEC">
        <w:rPr>
          <w:szCs w:val="28"/>
        </w:rPr>
        <w:t>УПРАВЛЕНИЕ ОБРАЗОВАНИЯ</w:t>
      </w:r>
    </w:p>
    <w:p w:rsidR="00F50BCD" w:rsidRPr="00FE0BEC" w:rsidRDefault="00F50BCD" w:rsidP="00F50BCD">
      <w:pPr>
        <w:rPr>
          <w:szCs w:val="28"/>
        </w:rPr>
      </w:pPr>
      <w:r w:rsidRPr="00FE0BEC">
        <w:rPr>
          <w:szCs w:val="28"/>
        </w:rPr>
        <w:t xml:space="preserve"> Соликамского муниципального района Пермского края</w:t>
      </w:r>
    </w:p>
    <w:p w:rsidR="00F50BCD" w:rsidRPr="00FE0BEC" w:rsidRDefault="00F50BCD" w:rsidP="00F50BCD">
      <w:pPr>
        <w:rPr>
          <w:szCs w:val="28"/>
        </w:rPr>
      </w:pPr>
    </w:p>
    <w:p w:rsidR="00F50BCD" w:rsidRDefault="00F50BCD" w:rsidP="00F50BCD">
      <w:pPr>
        <w:rPr>
          <w:b/>
          <w:szCs w:val="28"/>
        </w:rPr>
      </w:pPr>
      <w:proofErr w:type="gramStart"/>
      <w:r w:rsidRPr="00FE0BEC">
        <w:rPr>
          <w:b/>
          <w:szCs w:val="28"/>
        </w:rPr>
        <w:t>П</w:t>
      </w:r>
      <w:proofErr w:type="gramEnd"/>
      <w:r w:rsidRPr="00FE0BEC">
        <w:rPr>
          <w:b/>
          <w:szCs w:val="28"/>
        </w:rPr>
        <w:t xml:space="preserve"> Р И К А З</w:t>
      </w:r>
    </w:p>
    <w:p w:rsidR="00F50BCD" w:rsidRDefault="00F50BCD" w:rsidP="00F50BCD">
      <w:pPr>
        <w:rPr>
          <w:b/>
          <w:szCs w:val="28"/>
        </w:rPr>
      </w:pPr>
    </w:p>
    <w:p w:rsidR="00F50BCD" w:rsidRPr="00F50BCD" w:rsidRDefault="00F50BCD" w:rsidP="00F50BCD">
      <w:pPr>
        <w:jc w:val="both"/>
        <w:rPr>
          <w:b/>
          <w:szCs w:val="28"/>
        </w:rPr>
      </w:pPr>
      <w:r>
        <w:t xml:space="preserve">11.10.2017                                                                                    </w:t>
      </w:r>
      <w:r w:rsidR="008F4928">
        <w:t xml:space="preserve">                        </w:t>
      </w:r>
      <w:r>
        <w:t>№ 371</w:t>
      </w:r>
    </w:p>
    <w:p w:rsidR="00F50BCD" w:rsidRDefault="00F50BCD" w:rsidP="00F50BCD"/>
    <w:p w:rsidR="00F50BCD" w:rsidRPr="008F4928" w:rsidRDefault="00F50BCD" w:rsidP="00F50BCD">
      <w:pPr>
        <w:spacing w:line="240" w:lineRule="exact"/>
        <w:jc w:val="left"/>
        <w:rPr>
          <w:rFonts w:cs="Times New Roman"/>
          <w:b/>
          <w:szCs w:val="28"/>
        </w:rPr>
      </w:pPr>
      <w:r w:rsidRPr="008F4928">
        <w:rPr>
          <w:rFonts w:cs="Times New Roman"/>
          <w:b/>
          <w:szCs w:val="28"/>
        </w:rPr>
        <w:t xml:space="preserve">О персонифицированном финансировании </w:t>
      </w:r>
    </w:p>
    <w:p w:rsidR="00F50BCD" w:rsidRPr="008F4928" w:rsidRDefault="00F50BCD" w:rsidP="00F50BCD">
      <w:pPr>
        <w:spacing w:line="240" w:lineRule="exact"/>
        <w:jc w:val="left"/>
        <w:rPr>
          <w:rFonts w:cs="Times New Roman"/>
          <w:b/>
          <w:szCs w:val="28"/>
        </w:rPr>
      </w:pPr>
      <w:r w:rsidRPr="008F4928">
        <w:rPr>
          <w:rFonts w:cs="Times New Roman"/>
          <w:b/>
          <w:szCs w:val="28"/>
        </w:rPr>
        <w:t xml:space="preserve">дополнительного образования детей </w:t>
      </w:r>
    </w:p>
    <w:p w:rsidR="00F50BCD" w:rsidRPr="008F4928" w:rsidRDefault="00F50BCD" w:rsidP="00F50BCD">
      <w:pPr>
        <w:spacing w:line="240" w:lineRule="exact"/>
        <w:jc w:val="left"/>
        <w:rPr>
          <w:rFonts w:cs="Times New Roman"/>
          <w:b/>
          <w:szCs w:val="28"/>
        </w:rPr>
      </w:pPr>
      <w:proofErr w:type="gramStart"/>
      <w:r w:rsidRPr="008F4928">
        <w:rPr>
          <w:rFonts w:cs="Times New Roman"/>
          <w:b/>
          <w:szCs w:val="28"/>
        </w:rPr>
        <w:t>в</w:t>
      </w:r>
      <w:proofErr w:type="gramEnd"/>
      <w:r w:rsidRPr="008F4928">
        <w:rPr>
          <w:rFonts w:cs="Times New Roman"/>
          <w:b/>
          <w:szCs w:val="28"/>
        </w:rPr>
        <w:t xml:space="preserve"> </w:t>
      </w:r>
      <w:proofErr w:type="gramStart"/>
      <w:r w:rsidRPr="008F4928">
        <w:rPr>
          <w:rFonts w:cs="Times New Roman"/>
          <w:b/>
          <w:szCs w:val="28"/>
        </w:rPr>
        <w:t>Соликамском</w:t>
      </w:r>
      <w:proofErr w:type="gramEnd"/>
      <w:r w:rsidRPr="008F4928">
        <w:rPr>
          <w:rFonts w:cs="Times New Roman"/>
          <w:b/>
          <w:szCs w:val="28"/>
        </w:rPr>
        <w:t xml:space="preserve"> муниципальном районе </w:t>
      </w:r>
    </w:p>
    <w:p w:rsidR="00F50BCD" w:rsidRPr="008F4928" w:rsidRDefault="00F50BCD" w:rsidP="00F50BCD">
      <w:pPr>
        <w:spacing w:line="240" w:lineRule="auto"/>
        <w:rPr>
          <w:rFonts w:cs="Times New Roman"/>
          <w:szCs w:val="28"/>
        </w:rPr>
      </w:pPr>
    </w:p>
    <w:p w:rsidR="00F50BCD" w:rsidRPr="003B2E27" w:rsidRDefault="00F50BCD" w:rsidP="00F50BCD">
      <w:pPr>
        <w:spacing w:line="240" w:lineRule="auto"/>
        <w:ind w:firstLine="709"/>
        <w:jc w:val="both"/>
        <w:rPr>
          <w:szCs w:val="28"/>
        </w:rPr>
      </w:pPr>
      <w:r w:rsidRPr="003B2E27">
        <w:rPr>
          <w:szCs w:val="28"/>
        </w:rPr>
        <w:t xml:space="preserve">В целях реализации </w:t>
      </w:r>
      <w:r>
        <w:rPr>
          <w:szCs w:val="28"/>
        </w:rPr>
        <w:t>на территории Соликамского муниципального района Пермского края</w:t>
      </w:r>
      <w:r w:rsidRPr="003B2E27">
        <w:rPr>
          <w:szCs w:val="28"/>
        </w:rPr>
        <w:t xml:space="preserve"> приоритетного проекта «Доступное дополнительное образование для детей»</w:t>
      </w:r>
      <w:r>
        <w:rPr>
          <w:szCs w:val="28"/>
        </w:rPr>
        <w:t>,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 11),</w:t>
      </w:r>
      <w:r w:rsidRPr="003B2E27">
        <w:rPr>
          <w:szCs w:val="28"/>
        </w:rPr>
        <w:t xml:space="preserve"> мероприяти</w:t>
      </w:r>
      <w:r>
        <w:rPr>
          <w:szCs w:val="28"/>
        </w:rPr>
        <w:t>я</w:t>
      </w:r>
      <w:r w:rsidRPr="003B2E27">
        <w:rPr>
          <w:szCs w:val="28"/>
        </w:rPr>
        <w:t xml:space="preserve"> 3.2</w:t>
      </w:r>
      <w:r>
        <w:rPr>
          <w:szCs w:val="28"/>
        </w:rPr>
        <w:t xml:space="preserve"> «</w:t>
      </w:r>
      <w:r w:rsidRPr="003B2E27">
        <w:rPr>
          <w:szCs w:val="28"/>
        </w:rPr>
        <w:t xml:space="preserve">Формирование современных управленческих  и  организационно – </w:t>
      </w:r>
      <w:proofErr w:type="gramStart"/>
      <w:r w:rsidRPr="003B2E27">
        <w:rPr>
          <w:szCs w:val="28"/>
        </w:rPr>
        <w:t>экономических механизмов</w:t>
      </w:r>
      <w:proofErr w:type="gramEnd"/>
      <w:r w:rsidRPr="003B2E27">
        <w:rPr>
          <w:szCs w:val="28"/>
        </w:rPr>
        <w:t xml:space="preserve"> в системе дополнительного обр</w:t>
      </w:r>
      <w:r>
        <w:rPr>
          <w:szCs w:val="28"/>
        </w:rPr>
        <w:t>а</w:t>
      </w:r>
      <w:r w:rsidRPr="003B2E27">
        <w:rPr>
          <w:szCs w:val="28"/>
        </w:rPr>
        <w:t>зования детей»</w:t>
      </w:r>
      <w:r>
        <w:rPr>
          <w:szCs w:val="28"/>
        </w:rPr>
        <w:t xml:space="preserve"> </w:t>
      </w:r>
      <w:r w:rsidRPr="003B2E27">
        <w:rPr>
          <w:szCs w:val="28"/>
        </w:rPr>
        <w:t>Федеральной целевой программы развития образования на 2016-2020 годы</w:t>
      </w:r>
      <w:r>
        <w:rPr>
          <w:szCs w:val="28"/>
        </w:rPr>
        <w:t xml:space="preserve">, </w:t>
      </w:r>
      <w:r w:rsidRPr="005C2218">
        <w:rPr>
          <w:szCs w:val="28"/>
        </w:rPr>
        <w:t>утвержденной постановлением Правительства Российской Федерации от 23 мая 2015 г. № 497</w:t>
      </w:r>
      <w:r>
        <w:rPr>
          <w:szCs w:val="28"/>
        </w:rPr>
        <w:t>, апробации модели</w:t>
      </w:r>
      <w:r w:rsidRPr="005C2218">
        <w:rPr>
          <w:szCs w:val="28"/>
        </w:rPr>
        <w:t xml:space="preserve"> </w:t>
      </w:r>
      <w:r w:rsidRPr="003B2E27">
        <w:rPr>
          <w:bCs/>
          <w:color w:val="000000"/>
          <w:szCs w:val="28"/>
          <w:shd w:val="clear" w:color="auto" w:fill="FFFFFF"/>
        </w:rPr>
        <w:t xml:space="preserve">персонифицированного финансирования </w:t>
      </w:r>
      <w:r w:rsidRPr="005C2218">
        <w:rPr>
          <w:szCs w:val="28"/>
        </w:rPr>
        <w:t xml:space="preserve">дополнительного образования детей </w:t>
      </w:r>
      <w:r>
        <w:rPr>
          <w:szCs w:val="28"/>
        </w:rPr>
        <w:t xml:space="preserve">на территории Соликамского </w:t>
      </w:r>
      <w:r w:rsidRPr="005C2218">
        <w:rPr>
          <w:szCs w:val="28"/>
        </w:rPr>
        <w:t>муниципального района</w:t>
      </w:r>
    </w:p>
    <w:p w:rsidR="00F50BCD" w:rsidRPr="003B2E27" w:rsidRDefault="00F50BCD" w:rsidP="00F50BCD">
      <w:pPr>
        <w:spacing w:line="240" w:lineRule="auto"/>
        <w:jc w:val="both"/>
        <w:rPr>
          <w:szCs w:val="28"/>
        </w:rPr>
      </w:pPr>
      <w:r w:rsidRPr="003B2E27">
        <w:rPr>
          <w:szCs w:val="28"/>
        </w:rPr>
        <w:t>ПРИКАЗЫВАЮ:</w:t>
      </w:r>
    </w:p>
    <w:p w:rsidR="00F50BCD" w:rsidRDefault="00F50BCD" w:rsidP="00F50BC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t>Утвердить прилагаемые:</w:t>
      </w:r>
    </w:p>
    <w:p w:rsidR="00F50BCD" w:rsidRPr="00D747F8" w:rsidRDefault="00F50BCD" w:rsidP="00F50BC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D747F8">
        <w:rPr>
          <w:szCs w:val="28"/>
        </w:rPr>
        <w:t xml:space="preserve">Порядок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Pr="00D747F8">
        <w:rPr>
          <w:szCs w:val="28"/>
        </w:rPr>
        <w:t>общеразвивающих</w:t>
      </w:r>
      <w:proofErr w:type="spellEnd"/>
      <w:r w:rsidRPr="00D747F8">
        <w:rPr>
          <w:szCs w:val="28"/>
        </w:rPr>
        <w:t xml:space="preserve"> программ;</w:t>
      </w:r>
    </w:p>
    <w:p w:rsidR="00F50BCD" w:rsidRPr="00D747F8" w:rsidRDefault="00F50BCD" w:rsidP="00F50BCD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D747F8">
        <w:rPr>
          <w:szCs w:val="28"/>
        </w:rPr>
        <w:t xml:space="preserve">Порядок </w:t>
      </w:r>
      <w:r w:rsidRPr="00D747F8">
        <w:rPr>
          <w:rFonts w:cs="Times New Roman"/>
          <w:szCs w:val="28"/>
        </w:rPr>
        <w:t xml:space="preserve">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D747F8">
        <w:rPr>
          <w:rFonts w:cs="Times New Roman"/>
          <w:szCs w:val="28"/>
        </w:rPr>
        <w:t>общеразвивающих</w:t>
      </w:r>
      <w:proofErr w:type="spellEnd"/>
      <w:r w:rsidRPr="00D747F8">
        <w:rPr>
          <w:rFonts w:cs="Times New Roman"/>
          <w:szCs w:val="28"/>
        </w:rPr>
        <w:t xml:space="preserve"> программ обучающимся, получившим сертификат на дополнительное образование на территории на территории</w:t>
      </w:r>
      <w:r w:rsidRPr="00D747F8">
        <w:rPr>
          <w:szCs w:val="28"/>
        </w:rPr>
        <w:t xml:space="preserve"> Соликамского  муниципального района</w:t>
      </w:r>
      <w:r>
        <w:rPr>
          <w:szCs w:val="28"/>
        </w:rPr>
        <w:t xml:space="preserve"> </w:t>
      </w:r>
      <w:r w:rsidRPr="00D747F8">
        <w:rPr>
          <w:bCs/>
          <w:color w:val="000000"/>
          <w:szCs w:val="28"/>
          <w:shd w:val="clear" w:color="auto" w:fill="FFFFFF"/>
        </w:rPr>
        <w:t>(далее – Порядок) согласно</w:t>
      </w:r>
      <w:r w:rsidRPr="00D747F8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D747F8">
        <w:rPr>
          <w:szCs w:val="28"/>
        </w:rPr>
        <w:t xml:space="preserve"> Приложени</w:t>
      </w:r>
      <w:r>
        <w:rPr>
          <w:szCs w:val="28"/>
        </w:rPr>
        <w:t xml:space="preserve">й </w:t>
      </w:r>
      <w:r w:rsidRPr="00D747F8">
        <w:rPr>
          <w:bCs/>
          <w:color w:val="000000"/>
          <w:szCs w:val="28"/>
          <w:shd w:val="clear" w:color="auto" w:fill="FFFFFF"/>
        </w:rPr>
        <w:t>к настоящему приказу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F50BCD" w:rsidRDefault="00F50BCD" w:rsidP="00F50BCD">
      <w:pPr>
        <w:spacing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szCs w:val="28"/>
        </w:rPr>
        <w:t>2. Контроль исполнения настоящего приказа оставляю за собой.</w:t>
      </w:r>
      <w:r>
        <w:rPr>
          <w:bCs/>
          <w:color w:val="000000"/>
          <w:szCs w:val="28"/>
          <w:shd w:val="clear" w:color="auto" w:fill="FFFFFF"/>
        </w:rPr>
        <w:t xml:space="preserve"> </w:t>
      </w:r>
    </w:p>
    <w:p w:rsidR="00F50BCD" w:rsidRDefault="00F50BCD" w:rsidP="00F50BCD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F50BCD" w:rsidRDefault="00F50BCD" w:rsidP="00F50BCD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F50BCD" w:rsidRDefault="00F50BCD" w:rsidP="00F50BCD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Начальник </w:t>
      </w:r>
    </w:p>
    <w:p w:rsidR="00E64E17" w:rsidRDefault="00F50BCD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Управления образования                                           </w:t>
      </w:r>
      <w:r w:rsidR="00E64E17">
        <w:rPr>
          <w:bCs/>
          <w:color w:val="000000"/>
          <w:szCs w:val="28"/>
          <w:shd w:val="clear" w:color="auto" w:fill="FFFFFF"/>
        </w:rPr>
        <w:t xml:space="preserve">                          </w:t>
      </w:r>
      <w:r>
        <w:rPr>
          <w:bCs/>
          <w:color w:val="000000"/>
          <w:szCs w:val="28"/>
          <w:shd w:val="clear" w:color="auto" w:fill="FFFFFF"/>
        </w:rPr>
        <w:t xml:space="preserve"> Л.А. К</w:t>
      </w:r>
      <w:r w:rsidR="00E64E17">
        <w:rPr>
          <w:bCs/>
          <w:color w:val="000000"/>
          <w:szCs w:val="28"/>
          <w:shd w:val="clear" w:color="auto" w:fill="FFFFFF"/>
        </w:rPr>
        <w:t>орнеева</w:t>
      </w: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8F4928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</w:p>
    <w:p w:rsidR="00E64E17" w:rsidRDefault="008F4928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lastRenderedPageBreak/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 w:rsidR="00F50BCD" w:rsidRPr="00AC09A3">
        <w:t>Приложение 1</w:t>
      </w: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 w:rsidR="00F50BCD">
        <w:t>к</w:t>
      </w:r>
      <w:r w:rsidR="00F50BCD" w:rsidRPr="00AC09A3">
        <w:t xml:space="preserve"> приказу </w:t>
      </w:r>
      <w:r w:rsidR="00F50BCD">
        <w:t xml:space="preserve">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BCD">
        <w:t>образования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="00F50BCD">
        <w:t xml:space="preserve">Соликамского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BCD">
        <w:t>муниципального района</w:t>
      </w:r>
    </w:p>
    <w:p w:rsidR="00F50BCD" w:rsidRP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 w:rsidR="00F50BCD" w:rsidRPr="00AC09A3">
        <w:t>от</w:t>
      </w:r>
      <w:r w:rsidR="00F50BCD" w:rsidRPr="00432030">
        <w:t xml:space="preserve"> </w:t>
      </w:r>
      <w:r w:rsidR="00F50BCD">
        <w:t>11.10.2017 № 371</w:t>
      </w:r>
    </w:p>
    <w:p w:rsidR="00F50BCD" w:rsidRDefault="00F50BCD" w:rsidP="00F50BCD">
      <w:pPr>
        <w:rPr>
          <w:b/>
          <w:caps/>
          <w:szCs w:val="28"/>
        </w:rPr>
      </w:pPr>
    </w:p>
    <w:p w:rsidR="00F50BCD" w:rsidRDefault="00F50BCD" w:rsidP="00F50BCD">
      <w:pPr>
        <w:tabs>
          <w:tab w:val="left" w:pos="1701"/>
        </w:tabs>
        <w:rPr>
          <w:b/>
          <w:szCs w:val="28"/>
        </w:rPr>
      </w:pPr>
    </w:p>
    <w:p w:rsidR="00F50BCD" w:rsidRPr="00930CA3" w:rsidRDefault="00F50BCD" w:rsidP="00F50BCD">
      <w:pPr>
        <w:tabs>
          <w:tab w:val="left" w:pos="1701"/>
        </w:tabs>
        <w:spacing w:line="240" w:lineRule="auto"/>
        <w:rPr>
          <w:b/>
          <w:szCs w:val="28"/>
        </w:rPr>
      </w:pPr>
      <w:r w:rsidRPr="00930CA3">
        <w:rPr>
          <w:b/>
          <w:szCs w:val="28"/>
        </w:rPr>
        <w:t>ПОРЯДОК</w:t>
      </w:r>
    </w:p>
    <w:p w:rsidR="00F50BCD" w:rsidRPr="00930CA3" w:rsidRDefault="00F50BCD" w:rsidP="00F50BCD">
      <w:pPr>
        <w:tabs>
          <w:tab w:val="left" w:pos="1701"/>
        </w:tabs>
        <w:spacing w:line="240" w:lineRule="auto"/>
        <w:rPr>
          <w:b/>
          <w:szCs w:val="28"/>
        </w:rPr>
      </w:pPr>
      <w:r w:rsidRPr="00930CA3">
        <w:rPr>
          <w:b/>
          <w:szCs w:val="28"/>
        </w:rPr>
        <w:t xml:space="preserve">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Pr="00930CA3">
        <w:rPr>
          <w:b/>
          <w:szCs w:val="28"/>
        </w:rPr>
        <w:t>общеразвивающих</w:t>
      </w:r>
      <w:proofErr w:type="spellEnd"/>
      <w:r w:rsidRPr="00930CA3">
        <w:rPr>
          <w:b/>
          <w:szCs w:val="28"/>
        </w:rPr>
        <w:t xml:space="preserve"> программ</w:t>
      </w:r>
    </w:p>
    <w:p w:rsidR="00F50BCD" w:rsidRPr="00930CA3" w:rsidRDefault="00F50BCD" w:rsidP="00F50BCD">
      <w:pPr>
        <w:tabs>
          <w:tab w:val="left" w:pos="1701"/>
        </w:tabs>
        <w:spacing w:line="240" w:lineRule="auto"/>
        <w:rPr>
          <w:b/>
          <w:szCs w:val="28"/>
        </w:rPr>
      </w:pPr>
    </w:p>
    <w:p w:rsidR="00F50BCD" w:rsidRDefault="00F50BCD" w:rsidP="00F50BCD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b/>
        </w:rPr>
      </w:pPr>
      <w:r w:rsidRPr="00503D26">
        <w:rPr>
          <w:b/>
        </w:rPr>
        <w:t>Общие положения</w:t>
      </w:r>
    </w:p>
    <w:p w:rsidR="00F50BCD" w:rsidRPr="00503D26" w:rsidRDefault="00F50BCD" w:rsidP="00F50BCD">
      <w:pPr>
        <w:pStyle w:val="a3"/>
        <w:tabs>
          <w:tab w:val="left" w:pos="426"/>
        </w:tabs>
        <w:spacing w:line="240" w:lineRule="auto"/>
        <w:ind w:left="0"/>
        <w:jc w:val="both"/>
      </w:pPr>
    </w:p>
    <w:p w:rsidR="00F50BCD" w:rsidRDefault="00F50BCD" w:rsidP="00F50BCD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</w:pPr>
      <w:r>
        <w:t>Настоящий Порядок определяет условия отбора</w:t>
      </w:r>
      <w:r w:rsidR="001D490F">
        <w:t xml:space="preserve"> </w:t>
      </w:r>
      <w:r w:rsidRPr="00E277BB">
        <w:t xml:space="preserve">поставщиков услуг дополнительного образования для включения в Реестр поставщиков образовательных услуг по реализации дополнительных </w:t>
      </w:r>
      <w:r>
        <w:t xml:space="preserve">общеобразовательных </w:t>
      </w:r>
      <w:proofErr w:type="spellStart"/>
      <w:r w:rsidRPr="00E277BB">
        <w:t>общеразвивающих</w:t>
      </w:r>
      <w:proofErr w:type="spellEnd"/>
      <w:r w:rsidRPr="00E277BB">
        <w:t xml:space="preserve"> программ</w:t>
      </w:r>
      <w:r>
        <w:t xml:space="preserve"> в целях возмещения затрат, связанных с оказанием услуг по реализации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обучающимся, получившим сертификат на дополнительное образование.</w:t>
      </w:r>
    </w:p>
    <w:p w:rsidR="00F50BCD" w:rsidRPr="0088694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94F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применяются в том же значении, что и в приказе Министерства образования и науки Пермского края от 11 августа 2017 года № СЭД-26-01-06-858 «Об утверждении Правил персонифицированного финансирования дополнительного образования детей в Пермском крае».</w:t>
      </w:r>
    </w:p>
    <w:p w:rsidR="00F50BCD" w:rsidRPr="0088694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4F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поставщиков образовательных услуг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88694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8694F">
        <w:rPr>
          <w:rFonts w:ascii="Times New Roman" w:hAnsi="Times New Roman" w:cs="Times New Roman"/>
          <w:sz w:val="28"/>
          <w:szCs w:val="28"/>
        </w:rPr>
        <w:t xml:space="preserve"> программ (далее - Реестр) осуществляется муниципальным опорным центром дополнительного образования (далее - МОЦ).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4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Отбор и в</w:t>
      </w:r>
      <w:r w:rsidRPr="0088694F">
        <w:rPr>
          <w:rFonts w:ascii="Times New Roman" w:hAnsi="Times New Roman" w:cs="Times New Roman"/>
          <w:sz w:val="28"/>
          <w:szCs w:val="28"/>
        </w:rPr>
        <w:t xml:space="preserve">ключение поставщиков услуг дополнительного образования в Реестр </w:t>
      </w:r>
      <w:r w:rsidRPr="00AF6E11">
        <w:rPr>
          <w:rFonts w:ascii="Times New Roman" w:hAnsi="Times New Roman" w:cs="Times New Roman"/>
          <w:sz w:val="28"/>
          <w:szCs w:val="28"/>
        </w:rPr>
        <w:t xml:space="preserve">в целях возмещения затрат, связанных с оказанием услуг по реализации дополнительных общеобразовательных </w:t>
      </w:r>
      <w:proofErr w:type="spellStart"/>
      <w:r w:rsidRPr="00AF6E1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F6E11">
        <w:rPr>
          <w:rFonts w:ascii="Times New Roman" w:hAnsi="Times New Roman" w:cs="Times New Roman"/>
          <w:sz w:val="28"/>
          <w:szCs w:val="28"/>
        </w:rPr>
        <w:t xml:space="preserve"> программ обучающимся, получившим сертификат на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182">
        <w:rPr>
          <w:rFonts w:ascii="Times New Roman" w:hAnsi="Times New Roman" w:cs="Times New Roman"/>
          <w:sz w:val="28"/>
          <w:szCs w:val="28"/>
        </w:rPr>
        <w:t xml:space="preserve"> </w:t>
      </w:r>
      <w:r w:rsidRPr="0088694F">
        <w:rPr>
          <w:rFonts w:ascii="Times New Roman" w:hAnsi="Times New Roman" w:cs="Times New Roman"/>
          <w:sz w:val="28"/>
          <w:szCs w:val="28"/>
        </w:rPr>
        <w:t xml:space="preserve">осуществляется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>Соликамского муниципального района</w:t>
      </w:r>
      <w:r w:rsidRPr="0088694F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образования).</w:t>
      </w:r>
    </w:p>
    <w:p w:rsidR="00F50BCD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Pr="003A2A34" w:rsidRDefault="00F50BCD" w:rsidP="00F50BCD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34">
        <w:rPr>
          <w:rFonts w:ascii="Times New Roman" w:hAnsi="Times New Roman" w:cs="Times New Roman"/>
          <w:b/>
          <w:sz w:val="28"/>
          <w:szCs w:val="28"/>
        </w:rPr>
        <w:t>Требования к поставщикам услуг</w:t>
      </w:r>
    </w:p>
    <w:p w:rsidR="00F50BCD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Поставщики услуг дополнительного образования должны соответствовать следующим требованиям: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4BD">
        <w:rPr>
          <w:rFonts w:ascii="Times New Roman" w:eastAsia="Calibri" w:hAnsi="Times New Roman" w:cs="Times New Roman"/>
          <w:sz w:val="28"/>
          <w:szCs w:val="28"/>
          <w:lang w:eastAsia="en-US"/>
        </w:rPr>
        <w:t>не нахо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ждение</w:t>
      </w:r>
      <w:r w:rsidRPr="00DC1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стадии реорганизации, ликвидации или банкротства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должны предоставляться по дополнительным общеобразовательным общеразвивающим программам, включенным в Реестр </w:t>
      </w:r>
      <w:r w:rsidRPr="003B64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дополнительных общеобразовательных </w:t>
      </w:r>
      <w:proofErr w:type="spellStart"/>
      <w:r w:rsidRPr="003B64A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3B64A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842FCF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взрослых).</w:t>
      </w:r>
    </w:p>
    <w:p w:rsidR="00F50BCD" w:rsidRPr="00DC14B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Default="00F50BCD" w:rsidP="00F50BC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отбора и </w:t>
      </w:r>
      <w:r w:rsidRPr="003A2A34">
        <w:rPr>
          <w:rFonts w:ascii="Times New Roman" w:hAnsi="Times New Roman" w:cs="Times New Roman"/>
          <w:b/>
          <w:sz w:val="28"/>
          <w:szCs w:val="28"/>
        </w:rPr>
        <w:t>включени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A2A34">
        <w:rPr>
          <w:rFonts w:ascii="Times New Roman" w:hAnsi="Times New Roman" w:cs="Times New Roman"/>
          <w:b/>
          <w:sz w:val="28"/>
          <w:szCs w:val="28"/>
        </w:rPr>
        <w:t xml:space="preserve"> поставщиков услуг дополнительного образования в Реестр</w:t>
      </w:r>
    </w:p>
    <w:p w:rsidR="00F50BCD" w:rsidRPr="003A2A34" w:rsidRDefault="00F50BCD" w:rsidP="00F50BC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0BCD" w:rsidRPr="0088694F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88694F">
        <w:rPr>
          <w:rFonts w:ascii="Times New Roman" w:hAnsi="Times New Roman" w:cs="Times New Roman"/>
          <w:sz w:val="28"/>
          <w:szCs w:val="28"/>
        </w:rPr>
        <w:t xml:space="preserve">. Для включения в Реестр поставщик услуг дополнительного </w:t>
      </w:r>
      <w:proofErr w:type="spellStart"/>
      <w:r w:rsidRPr="0088694F">
        <w:rPr>
          <w:rFonts w:ascii="Times New Roman" w:hAnsi="Times New Roman" w:cs="Times New Roman"/>
          <w:sz w:val="28"/>
          <w:szCs w:val="28"/>
        </w:rPr>
        <w:t>образования</w:t>
      </w:r>
      <w:r w:rsidRPr="000972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9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2D5">
        <w:rPr>
          <w:rFonts w:ascii="Times New Roman" w:hAnsi="Times New Roman" w:cs="Times New Roman"/>
          <w:sz w:val="28"/>
          <w:szCs w:val="28"/>
        </w:rPr>
        <w:t>периодс</w:t>
      </w:r>
      <w:proofErr w:type="spellEnd"/>
      <w:r w:rsidRPr="000972D5">
        <w:rPr>
          <w:rFonts w:ascii="Times New Roman" w:hAnsi="Times New Roman" w:cs="Times New Roman"/>
          <w:sz w:val="28"/>
          <w:szCs w:val="28"/>
        </w:rPr>
        <w:t xml:space="preserve"> 1 августа до 15 октября представляет в Управление образования н</w:t>
      </w:r>
      <w:r w:rsidRPr="0088694F">
        <w:rPr>
          <w:rFonts w:ascii="Times New Roman" w:hAnsi="Times New Roman" w:cs="Times New Roman"/>
          <w:sz w:val="28"/>
          <w:szCs w:val="28"/>
        </w:rPr>
        <w:t>а бумажном носителе следующие документы:</w:t>
      </w:r>
    </w:p>
    <w:p w:rsidR="00F50BCD" w:rsidRPr="00842FC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842FCF">
        <w:rPr>
          <w:rFonts w:ascii="Times New Roman" w:hAnsi="Times New Roman" w:cs="Times New Roman"/>
          <w:sz w:val="28"/>
          <w:szCs w:val="28"/>
        </w:rPr>
        <w:t>о включении в Реестр по форме в соответствии с приложением</w:t>
      </w:r>
      <w:proofErr w:type="gramEnd"/>
      <w:r w:rsidRPr="00842FC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F50BCD" w:rsidRPr="00842FC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 xml:space="preserve">сведения поставщика услуг дополнительного образования для включения в Реестр поставщиков образовательных услуг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842FC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42FCF">
        <w:rPr>
          <w:rFonts w:ascii="Times New Roman" w:hAnsi="Times New Roman" w:cs="Times New Roman"/>
          <w:sz w:val="28"/>
          <w:szCs w:val="28"/>
        </w:rPr>
        <w:t xml:space="preserve"> программ (далее - Сведения) по форме в соответствии с приложением 2 к настоящему Порядку;</w:t>
      </w:r>
    </w:p>
    <w:p w:rsidR="00F50BCD" w:rsidRPr="00842FC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2FCF">
        <w:rPr>
          <w:rFonts w:ascii="Times New Roman" w:hAnsi="Times New Roman" w:cs="Times New Roman"/>
          <w:sz w:val="28"/>
          <w:szCs w:val="28"/>
        </w:rPr>
        <w:t xml:space="preserve"> учредительного документа и (или) Положения о структурном подразделении (филиале), оказывающем услуги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842FC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42FCF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F50BCD" w:rsidRPr="00842FC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юридического лица, или свидетельства о государственной регистрации индивидуального предпринимателя, или листа записи Единого государственного реестра юридических лиц, или листа записи Единого государственного реестра индивидуальных предпринимателей, являющихся поставщиками услуг </w:t>
      </w:r>
      <w:r w:rsidRPr="0088694F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88694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869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42FCF">
        <w:rPr>
          <w:rFonts w:ascii="Times New Roman" w:hAnsi="Times New Roman" w:cs="Times New Roman"/>
          <w:sz w:val="28"/>
          <w:szCs w:val="28"/>
        </w:rPr>
        <w:t>;</w:t>
      </w:r>
    </w:p>
    <w:p w:rsidR="00F50BCD" w:rsidRPr="00842FC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2FCF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взрослых);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 xml:space="preserve">копию решения </w:t>
      </w:r>
      <w:r w:rsidRPr="0088694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94F">
        <w:rPr>
          <w:rFonts w:ascii="Times New Roman" w:hAnsi="Times New Roman" w:cs="Times New Roman"/>
          <w:sz w:val="28"/>
          <w:szCs w:val="28"/>
        </w:rPr>
        <w:t xml:space="preserve"> опорн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94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9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реализуемой поставщиком </w:t>
      </w:r>
      <w:r w:rsidRPr="00842FCF">
        <w:rPr>
          <w:rFonts w:ascii="Times New Roman" w:hAnsi="Times New Roman" w:cs="Times New Roman"/>
          <w:sz w:val="28"/>
          <w:szCs w:val="28"/>
        </w:rPr>
        <w:t>услуг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Реестр </w:t>
      </w:r>
      <w:r w:rsidRPr="003B64AC">
        <w:rPr>
          <w:rFonts w:ascii="Times New Roman" w:hAnsi="Times New Roman" w:cs="Times New Roman"/>
          <w:bCs/>
          <w:sz w:val="28"/>
          <w:szCs w:val="28"/>
        </w:rPr>
        <w:t xml:space="preserve">дополнительных общеобразовательных </w:t>
      </w:r>
      <w:proofErr w:type="spellStart"/>
      <w:r w:rsidRPr="003B64A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3B64A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Немуниципальные поставщики услуг дополнительно предоставляют: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или выписки из Единого государственного реестра индивидуальных предпринимателей, которая предшествует дате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Реестр</w:t>
      </w:r>
      <w:r w:rsidRPr="00842FCF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2FCF">
        <w:rPr>
          <w:rFonts w:ascii="Times New Roman" w:hAnsi="Times New Roman" w:cs="Times New Roman"/>
          <w:sz w:val="28"/>
          <w:szCs w:val="28"/>
        </w:rPr>
        <w:t xml:space="preserve"> месяц (в случае непредставления поставщиком услуг документов, указанных в настоящем пункте,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842FCF">
        <w:rPr>
          <w:rFonts w:ascii="Times New Roman" w:hAnsi="Times New Roman" w:cs="Times New Roman"/>
          <w:sz w:val="28"/>
          <w:szCs w:val="28"/>
        </w:rPr>
        <w:t xml:space="preserve"> запрашивает их от соответс</w:t>
      </w:r>
      <w:r>
        <w:rPr>
          <w:rFonts w:ascii="Times New Roman" w:hAnsi="Times New Roman" w:cs="Times New Roman"/>
          <w:sz w:val="28"/>
          <w:szCs w:val="28"/>
        </w:rPr>
        <w:t>твующих органов самостоятельно).</w:t>
      </w:r>
    </w:p>
    <w:p w:rsidR="00F50BCD" w:rsidRPr="001F21FF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Pr="001F2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1FF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21FF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заверены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Pr="001F21FF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1FF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30C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(с приложением документов, подтверждающих его полномочия, в соответствии с действующим законодательством)</w:t>
      </w:r>
      <w:r w:rsidRPr="0093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A3">
        <w:rPr>
          <w:rFonts w:ascii="Times New Roman" w:hAnsi="Times New Roman" w:cs="Times New Roman"/>
          <w:sz w:val="28"/>
          <w:szCs w:val="28"/>
        </w:rPr>
        <w:t>и представлены</w:t>
      </w:r>
      <w:r w:rsidRPr="001F21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1F21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BCD" w:rsidRPr="004F6202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35669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</w:t>
      </w:r>
      <w:r w:rsidRPr="004F6202">
        <w:rPr>
          <w:rFonts w:ascii="Times New Roman" w:hAnsi="Times New Roman" w:cs="Times New Roman"/>
          <w:sz w:val="28"/>
          <w:szCs w:val="28"/>
        </w:rPr>
        <w:t>в течение 5 рабочих дней с даты их поступления комиссией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02">
        <w:rPr>
          <w:rFonts w:ascii="Times New Roman" w:hAnsi="Times New Roman" w:cs="Times New Roman"/>
          <w:sz w:val="28"/>
          <w:szCs w:val="28"/>
        </w:rPr>
        <w:t>поставщиков услуг дополнительного образования (далее – комиссия), состав которой утверждается приказом Управления образования.</w:t>
      </w:r>
    </w:p>
    <w:p w:rsidR="00F50BCD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202">
        <w:rPr>
          <w:rFonts w:ascii="Times New Roman" w:hAnsi="Times New Roman" w:cs="Times New Roman"/>
          <w:sz w:val="28"/>
          <w:szCs w:val="28"/>
        </w:rPr>
        <w:t>10.В случае принятия решения о включении поставщика услуг дополнительного образования в Реестр в течение 1 рабочего дня издается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о включении </w:t>
      </w:r>
      <w:r w:rsidRPr="00356690">
        <w:rPr>
          <w:rFonts w:ascii="Times New Roman" w:hAnsi="Times New Roman" w:cs="Times New Roman"/>
          <w:sz w:val="28"/>
          <w:szCs w:val="28"/>
        </w:rPr>
        <w:t xml:space="preserve">поставщика услуг </w:t>
      </w:r>
      <w:r w:rsidRPr="005047C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56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6690">
        <w:rPr>
          <w:rFonts w:ascii="Times New Roman" w:hAnsi="Times New Roman" w:cs="Times New Roman"/>
          <w:sz w:val="28"/>
          <w:szCs w:val="28"/>
        </w:rPr>
        <w:t>Реестр</w:t>
      </w:r>
      <w:r w:rsidRPr="00EB6759">
        <w:rPr>
          <w:rFonts w:ascii="Times New Roman" w:hAnsi="Times New Roman" w:cs="Times New Roman"/>
          <w:sz w:val="28"/>
          <w:szCs w:val="28"/>
        </w:rPr>
        <w:t>поставщиков</w:t>
      </w:r>
      <w:proofErr w:type="spellEnd"/>
      <w:r w:rsidRPr="00EB6759">
        <w:rPr>
          <w:rFonts w:ascii="Times New Roman" w:hAnsi="Times New Roman" w:cs="Times New Roman"/>
          <w:sz w:val="28"/>
          <w:szCs w:val="28"/>
        </w:rPr>
        <w:t xml:space="preserve"> образовательных услуг по реализации дополнительных общеобразовательных </w:t>
      </w:r>
      <w:proofErr w:type="spellStart"/>
      <w:r w:rsidRPr="00EB675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B6759">
        <w:rPr>
          <w:rFonts w:ascii="Times New Roman" w:hAnsi="Times New Roman" w:cs="Times New Roman"/>
          <w:sz w:val="28"/>
          <w:szCs w:val="28"/>
        </w:rPr>
        <w:t xml:space="preserve"> программ в целях возмещения затрат, связанных с оказанием услуг по реализации дополнительных общеобразовательных </w:t>
      </w:r>
      <w:proofErr w:type="spellStart"/>
      <w:r w:rsidRPr="00EB675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B6759">
        <w:rPr>
          <w:rFonts w:ascii="Times New Roman" w:hAnsi="Times New Roman" w:cs="Times New Roman"/>
          <w:sz w:val="28"/>
          <w:szCs w:val="28"/>
        </w:rPr>
        <w:t xml:space="preserve"> программ обучающимся, получившим сертификат на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в Реестр).</w:t>
      </w:r>
    </w:p>
    <w:p w:rsidR="00F50BCD" w:rsidRPr="00085EE8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E8">
        <w:rPr>
          <w:rFonts w:ascii="Times New Roman" w:hAnsi="Times New Roman" w:cs="Times New Roman"/>
          <w:sz w:val="28"/>
          <w:szCs w:val="28"/>
        </w:rPr>
        <w:t xml:space="preserve">11. Приказ о включении в Реестр в течение 1 рабочего дня направляется </w:t>
      </w:r>
      <w:proofErr w:type="gramStart"/>
      <w:r w:rsidRPr="00085EE8">
        <w:rPr>
          <w:rFonts w:ascii="Times New Roman" w:hAnsi="Times New Roman" w:cs="Times New Roman"/>
          <w:sz w:val="28"/>
          <w:szCs w:val="28"/>
        </w:rPr>
        <w:t>в муниципальный опорный центр дополнительного образования в целях внесения информации о поставщике услуг дополнительного образования в Реестр в единой краевой информационной системе</w:t>
      </w:r>
      <w:proofErr w:type="gramEnd"/>
      <w:r w:rsidRPr="00085EE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«Навигатор дополнительного образования Пермского края».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69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56690">
        <w:rPr>
          <w:rFonts w:ascii="Times New Roman" w:hAnsi="Times New Roman" w:cs="Times New Roman"/>
          <w:sz w:val="28"/>
          <w:szCs w:val="28"/>
        </w:rPr>
        <w:t xml:space="preserve">отказывает поставщику услуг </w:t>
      </w:r>
      <w:r w:rsidRPr="00085EE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56690">
        <w:rPr>
          <w:rFonts w:ascii="Times New Roman" w:hAnsi="Times New Roman" w:cs="Times New Roman"/>
          <w:sz w:val="28"/>
          <w:szCs w:val="28"/>
        </w:rPr>
        <w:t>во включении в Реестр по следующим основаниям: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представленные документы выполнены с нарушением требований, установленных пунктами 7, 8 настоящего Порядка;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представленные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предусмотрена) документа, срок действия документа;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представленные документы имеют серьезные повреждения, наличие которых не позволяет однозначно истолковать их содержание;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документы подписаны и заверены лицом, не имеющим соответствующих полномочий;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6690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10 </w:t>
      </w:r>
      <w:r w:rsidRPr="0035669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6690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690">
        <w:rPr>
          <w:rFonts w:ascii="Times New Roman" w:hAnsi="Times New Roman" w:cs="Times New Roman"/>
          <w:sz w:val="28"/>
          <w:szCs w:val="28"/>
        </w:rPr>
        <w:t xml:space="preserve">. В случае отказа во включении в Реестр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356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3 рабочих дней </w:t>
      </w:r>
      <w:r w:rsidRPr="00356690">
        <w:rPr>
          <w:rFonts w:ascii="Times New Roman" w:hAnsi="Times New Roman" w:cs="Times New Roman"/>
          <w:sz w:val="28"/>
          <w:szCs w:val="28"/>
        </w:rPr>
        <w:t xml:space="preserve">направляет поставщику услуг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56690">
        <w:rPr>
          <w:rFonts w:ascii="Times New Roman" w:hAnsi="Times New Roman" w:cs="Times New Roman"/>
          <w:sz w:val="28"/>
          <w:szCs w:val="28"/>
        </w:rPr>
        <w:t xml:space="preserve"> уведомление. В случае устранения нарушений поставщик услуг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56690">
        <w:rPr>
          <w:rFonts w:ascii="Times New Roman" w:hAnsi="Times New Roman" w:cs="Times New Roman"/>
          <w:sz w:val="28"/>
          <w:szCs w:val="28"/>
        </w:rPr>
        <w:t xml:space="preserve"> вправе повторно обратиться </w:t>
      </w:r>
      <w:proofErr w:type="gramStart"/>
      <w:r w:rsidRPr="00356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356690">
        <w:rPr>
          <w:rFonts w:ascii="Times New Roman" w:hAnsi="Times New Roman" w:cs="Times New Roman"/>
          <w:sz w:val="28"/>
          <w:szCs w:val="28"/>
        </w:rPr>
        <w:t xml:space="preserve"> с целью включения в Реестр в соответствии с настоящим Порядком</w:t>
      </w:r>
      <w:proofErr w:type="gramEnd"/>
      <w:r w:rsidRPr="00356690">
        <w:rPr>
          <w:rFonts w:ascii="Times New Roman" w:hAnsi="Times New Roman" w:cs="Times New Roman"/>
          <w:sz w:val="28"/>
          <w:szCs w:val="28"/>
        </w:rPr>
        <w:t>.</w:t>
      </w:r>
    </w:p>
    <w:p w:rsidR="00F50BCD" w:rsidRPr="00356690" w:rsidRDefault="00F50BCD" w:rsidP="00F50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90">
        <w:rPr>
          <w:rFonts w:ascii="Times New Roman" w:hAnsi="Times New Roman" w:cs="Times New Roman"/>
          <w:sz w:val="28"/>
          <w:szCs w:val="28"/>
        </w:rPr>
        <w:t xml:space="preserve">14. Поставщики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56690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и актуальность представленной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6690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информации.</w:t>
      </w:r>
    </w:p>
    <w:p w:rsidR="00F50BCD" w:rsidRDefault="00F50BCD" w:rsidP="00F50BCD">
      <w:pPr>
        <w:pStyle w:val="ConsPlusNormal"/>
        <w:ind w:left="5670"/>
        <w:outlineLvl w:val="1"/>
      </w:pPr>
      <w:bookmarkStart w:id="4" w:name="Par99"/>
      <w:bookmarkEnd w:id="4"/>
    </w:p>
    <w:p w:rsidR="00F50BCD" w:rsidRPr="00BC7470" w:rsidRDefault="00F50BCD" w:rsidP="00F50BCD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BC74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0BCD" w:rsidRDefault="00F50BCD" w:rsidP="00F50B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C7470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70">
        <w:rPr>
          <w:rFonts w:ascii="Times New Roman" w:hAnsi="Times New Roman" w:cs="Times New Roman"/>
          <w:sz w:val="24"/>
          <w:szCs w:val="24"/>
        </w:rPr>
        <w:t xml:space="preserve">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Pr="00BC747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C7470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F50BCD" w:rsidRDefault="00F50BCD" w:rsidP="00F50BC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50BCD" w:rsidRPr="00BC7470" w:rsidRDefault="00F50BCD" w:rsidP="00F50BC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50BCD" w:rsidRDefault="00F50BCD" w:rsidP="00F50BCD">
      <w:pPr>
        <w:pStyle w:val="ConsPlusNormal"/>
        <w:jc w:val="center"/>
      </w:pPr>
      <w:bookmarkStart w:id="5" w:name="Par127"/>
      <w:bookmarkEnd w:id="5"/>
    </w:p>
    <w:p w:rsidR="00F50BCD" w:rsidRPr="00C665A2" w:rsidRDefault="00F50BCD" w:rsidP="00F50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0BCD" w:rsidRDefault="00F50BCD" w:rsidP="00F50BCD">
      <w:pPr>
        <w:pStyle w:val="ConsPlusNormal"/>
        <w:jc w:val="center"/>
        <w:rPr>
          <w:b/>
          <w:sz w:val="22"/>
        </w:rPr>
      </w:pPr>
      <w:r w:rsidRPr="00C665A2">
        <w:rPr>
          <w:rFonts w:ascii="Times New Roman" w:hAnsi="Times New Roman" w:cs="Times New Roman"/>
          <w:b/>
          <w:sz w:val="28"/>
          <w:szCs w:val="28"/>
        </w:rPr>
        <w:t xml:space="preserve">на включение в Реестр </w:t>
      </w:r>
      <w:r w:rsidRPr="00C665A2">
        <w:rPr>
          <w:rFonts w:ascii="Times New Roman" w:hAnsi="Times New Roman" w:cs="Times New Roman"/>
          <w:b/>
          <w:sz w:val="28"/>
          <w:szCs w:val="24"/>
        </w:rPr>
        <w:t xml:space="preserve">поставщиков образовательных услуг по реализации дополнительных общеобразовательных </w:t>
      </w:r>
      <w:proofErr w:type="spellStart"/>
      <w:r w:rsidRPr="00C665A2">
        <w:rPr>
          <w:rFonts w:ascii="Times New Roman" w:hAnsi="Times New Roman" w:cs="Times New Roman"/>
          <w:b/>
          <w:sz w:val="28"/>
          <w:szCs w:val="24"/>
        </w:rPr>
        <w:t>общеразвивающих</w:t>
      </w:r>
      <w:proofErr w:type="spellEnd"/>
      <w:r w:rsidRPr="00C665A2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</w:p>
    <w:p w:rsidR="00F50BCD" w:rsidRPr="00930CA3" w:rsidRDefault="00F50BCD" w:rsidP="00F50BCD">
      <w:pPr>
        <w:pStyle w:val="ConsPlusNormal"/>
        <w:jc w:val="center"/>
        <w:rPr>
          <w:b/>
          <w:sz w:val="22"/>
        </w:rPr>
      </w:pPr>
    </w:p>
    <w:p w:rsidR="00F50BCD" w:rsidRPr="00A74822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Прошу включить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74822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A74822">
        <w:rPr>
          <w:rFonts w:ascii="Times New Roman" w:hAnsi="Times New Roman" w:cs="Times New Roman"/>
          <w:sz w:val="28"/>
          <w:szCs w:val="24"/>
        </w:rPr>
        <w:t xml:space="preserve">поставщиков образовательных услуг по реализации дополнительных общеобразовательных </w:t>
      </w:r>
      <w:proofErr w:type="spellStart"/>
      <w:r w:rsidRPr="00A74822">
        <w:rPr>
          <w:rFonts w:ascii="Times New Roman" w:hAnsi="Times New Roman" w:cs="Times New Roman"/>
          <w:sz w:val="28"/>
          <w:szCs w:val="24"/>
        </w:rPr>
        <w:t>общеразвивающих</w:t>
      </w:r>
      <w:proofErr w:type="spellEnd"/>
      <w:r w:rsidRPr="00A74822">
        <w:rPr>
          <w:rFonts w:ascii="Times New Roman" w:hAnsi="Times New Roman" w:cs="Times New Roman"/>
          <w:sz w:val="28"/>
          <w:szCs w:val="24"/>
        </w:rPr>
        <w:t xml:space="preserve"> програм</w:t>
      </w:r>
      <w:proofErr w:type="gramStart"/>
      <w:r w:rsidRPr="00A74822">
        <w:rPr>
          <w:rFonts w:ascii="Times New Roman" w:hAnsi="Times New Roman" w:cs="Times New Roman"/>
          <w:sz w:val="28"/>
          <w:szCs w:val="24"/>
        </w:rPr>
        <w:t>м</w:t>
      </w:r>
      <w:r w:rsidRPr="00A748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4822">
        <w:rPr>
          <w:rFonts w:ascii="Times New Roman" w:hAnsi="Times New Roman" w:cs="Times New Roman"/>
          <w:sz w:val="28"/>
          <w:szCs w:val="28"/>
        </w:rPr>
        <w:t>далее - Реестр) ___________________________ (наименование юридического лица, индивидуального предпринимателя).</w:t>
      </w:r>
    </w:p>
    <w:p w:rsidR="00F50BCD" w:rsidRPr="00A74822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F0">
        <w:rPr>
          <w:rFonts w:ascii="Times New Roman" w:hAnsi="Times New Roman" w:cs="Times New Roman"/>
          <w:sz w:val="28"/>
          <w:szCs w:val="28"/>
        </w:rPr>
        <w:t xml:space="preserve">С Порядком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Pr="00B66F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66FF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822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748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74822">
        <w:rPr>
          <w:rFonts w:ascii="Times New Roman" w:hAnsi="Times New Roman" w:cs="Times New Roman"/>
          <w:sz w:val="28"/>
          <w:szCs w:val="28"/>
        </w:rPr>
        <w:t>а).</w:t>
      </w:r>
    </w:p>
    <w:p w:rsidR="00F50BCD" w:rsidRPr="00A74822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Подтверждаю отсутствие признаков несостоятельности (банкротства), нахождения ________________________ (наименование юридического лица, индивидуального предпринимателя) в стадии ликвидации, реорганизации в соответствии с действующим законодательством Российской Федерации.</w:t>
      </w:r>
    </w:p>
    <w:p w:rsidR="00F50BCD" w:rsidRPr="00A74822" w:rsidRDefault="00F50BCD" w:rsidP="00F5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Подтверждаю достоверность указанных в настоящем заявлении сведений и прилагаемых к нему документов.</w:t>
      </w:r>
    </w:p>
    <w:p w:rsidR="00F50BCD" w:rsidRDefault="00F50BCD" w:rsidP="00F50BCD">
      <w:pPr>
        <w:pStyle w:val="ConsPlusNormal"/>
        <w:ind w:firstLine="540"/>
        <w:jc w:val="both"/>
      </w:pPr>
      <w:r w:rsidRPr="00A74822"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и разрешаю сбор, систематизацию, накопление, использование, хранение, изменение, обновление, передачу, блокирование, уничтожение указанных сведений с помощью средств автоматизации или без использования таковых в целях включения в Реестр, формирования и ведения Реестра.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50BCD" w:rsidRDefault="00F50BCD" w:rsidP="00F50BCD">
      <w:pPr>
        <w:pStyle w:val="ConsPlusNormal"/>
        <w:jc w:val="both"/>
      </w:pPr>
    </w:p>
    <w:p w:rsidR="00F50BCD" w:rsidRDefault="00F50BCD" w:rsidP="00F50BCD">
      <w:pPr>
        <w:pStyle w:val="ConsPlusNonformat"/>
        <w:jc w:val="both"/>
      </w:pPr>
      <w:r>
        <w:t>_____________________________________</w:t>
      </w: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</w:rPr>
      </w:pPr>
      <w:r w:rsidRPr="00A74822">
        <w:rPr>
          <w:rFonts w:ascii="Times New Roman" w:hAnsi="Times New Roman" w:cs="Times New Roman"/>
        </w:rPr>
        <w:t xml:space="preserve">(подпись,  расшифровка  подписи </w:t>
      </w:r>
      <w:proofErr w:type="spellStart"/>
      <w:r w:rsidRPr="00A74822">
        <w:rPr>
          <w:rFonts w:ascii="Times New Roman" w:hAnsi="Times New Roman" w:cs="Times New Roman"/>
        </w:rPr>
        <w:t>лица</w:t>
      </w:r>
      <w:proofErr w:type="gramStart"/>
      <w:r w:rsidRPr="00A74822">
        <w:rPr>
          <w:rFonts w:ascii="Times New Roman" w:hAnsi="Times New Roman" w:cs="Times New Roman"/>
        </w:rPr>
        <w:t>,с</w:t>
      </w:r>
      <w:proofErr w:type="gramEnd"/>
      <w:r w:rsidRPr="00A74822">
        <w:rPr>
          <w:rFonts w:ascii="Times New Roman" w:hAnsi="Times New Roman" w:cs="Times New Roman"/>
        </w:rPr>
        <w:t>огласие</w:t>
      </w:r>
      <w:proofErr w:type="spellEnd"/>
      <w:r w:rsidRPr="00A74822">
        <w:rPr>
          <w:rFonts w:ascii="Times New Roman" w:hAnsi="Times New Roman" w:cs="Times New Roman"/>
        </w:rPr>
        <w:t xml:space="preserve"> на обработку персональных</w:t>
      </w: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74822">
        <w:rPr>
          <w:rFonts w:ascii="Times New Roman" w:hAnsi="Times New Roman" w:cs="Times New Roman"/>
        </w:rPr>
        <w:t>данных</w:t>
      </w:r>
      <w:proofErr w:type="gramEnd"/>
      <w:r w:rsidRPr="00A74822">
        <w:rPr>
          <w:rFonts w:ascii="Times New Roman" w:hAnsi="Times New Roman" w:cs="Times New Roman"/>
        </w:rPr>
        <w:t xml:space="preserve"> которого </w:t>
      </w:r>
      <w:proofErr w:type="spellStart"/>
      <w:r w:rsidRPr="00A74822">
        <w:rPr>
          <w:rFonts w:ascii="Times New Roman" w:hAnsi="Times New Roman" w:cs="Times New Roman"/>
        </w:rPr>
        <w:t>содержитсяв</w:t>
      </w:r>
      <w:proofErr w:type="spellEnd"/>
      <w:r w:rsidRPr="00A74822">
        <w:rPr>
          <w:rFonts w:ascii="Times New Roman" w:hAnsi="Times New Roman" w:cs="Times New Roman"/>
        </w:rPr>
        <w:t xml:space="preserve"> настоящем заявлении)</w:t>
      </w:r>
    </w:p>
    <w:p w:rsidR="00F50BCD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50BCD" w:rsidSect="0015544D">
          <w:headerReference w:type="even" r:id="rId8"/>
          <w:pgSz w:w="11906" w:h="16838"/>
          <w:pgMar w:top="1418" w:right="1134" w:bottom="567" w:left="1134" w:header="709" w:footer="709" w:gutter="0"/>
          <w:cols w:space="708"/>
          <w:docGrid w:linePitch="381"/>
        </w:sectPr>
      </w:pP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F50BCD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BCD" w:rsidRPr="00A74822" w:rsidRDefault="00F50BCD" w:rsidP="00F5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50BCD" w:rsidRDefault="00F50BCD" w:rsidP="00F50B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_______________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F50BCD" w:rsidRDefault="00F50BCD" w:rsidP="00F50BCD">
      <w:pPr>
        <w:pStyle w:val="ConsPlusNonformat"/>
      </w:pPr>
      <w:r w:rsidRPr="00A74822">
        <w:rPr>
          <w:rFonts w:ascii="Times New Roman" w:hAnsi="Times New Roman" w:cs="Times New Roman"/>
          <w:sz w:val="28"/>
          <w:szCs w:val="28"/>
        </w:rPr>
        <w:t xml:space="preserve">М.П. </w:t>
      </w:r>
      <w:r w:rsidRPr="00A74822">
        <w:rPr>
          <w:rFonts w:ascii="Times New Roman" w:hAnsi="Times New Roman" w:cs="Times New Roman"/>
        </w:rPr>
        <w:t>(при наличии) (подпись)    (расшифровка подписи, ФИО)</w:t>
      </w:r>
    </w:p>
    <w:p w:rsidR="00F50BCD" w:rsidRDefault="00F50BCD" w:rsidP="00F50BCD">
      <w:pPr>
        <w:pStyle w:val="ConsPlusNormal"/>
        <w:jc w:val="both"/>
      </w:pPr>
    </w:p>
    <w:p w:rsidR="00F50BCD" w:rsidRDefault="00F50BCD" w:rsidP="00F50BCD">
      <w:pPr>
        <w:pStyle w:val="ConsPlusNormal"/>
        <w:jc w:val="both"/>
      </w:pPr>
    </w:p>
    <w:p w:rsidR="00E277BB" w:rsidRDefault="00E277BB" w:rsidP="00E277BB">
      <w:pPr>
        <w:pStyle w:val="ConsPlusNormal"/>
        <w:jc w:val="both"/>
        <w:sectPr w:rsidR="00E277B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74822" w:rsidRPr="00BC7470" w:rsidRDefault="00A74822" w:rsidP="00F50BCD">
      <w:pPr>
        <w:pStyle w:val="ConsPlusNormal"/>
        <w:spacing w:line="240" w:lineRule="exact"/>
        <w:ind w:left="9497"/>
        <w:outlineLvl w:val="1"/>
        <w:rPr>
          <w:rFonts w:ascii="Times New Roman" w:hAnsi="Times New Roman" w:cs="Times New Roman"/>
          <w:sz w:val="24"/>
          <w:szCs w:val="24"/>
        </w:rPr>
      </w:pPr>
      <w:r w:rsidRPr="00BC74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4822" w:rsidRPr="00BC7470" w:rsidRDefault="00A74822" w:rsidP="00F50BCD">
      <w:pPr>
        <w:pStyle w:val="ConsPlusNormal"/>
        <w:spacing w:line="240" w:lineRule="exact"/>
        <w:ind w:left="9497"/>
        <w:rPr>
          <w:rFonts w:ascii="Times New Roman" w:hAnsi="Times New Roman" w:cs="Times New Roman"/>
          <w:sz w:val="24"/>
          <w:szCs w:val="24"/>
        </w:rPr>
      </w:pPr>
      <w:r w:rsidRPr="00BC7470">
        <w:rPr>
          <w:rFonts w:ascii="Times New Roman" w:hAnsi="Times New Roman" w:cs="Times New Roman"/>
          <w:sz w:val="24"/>
          <w:szCs w:val="24"/>
        </w:rPr>
        <w:t>к Порядку</w:t>
      </w:r>
      <w:r w:rsidR="00F50BCD">
        <w:rPr>
          <w:rFonts w:ascii="Times New Roman" w:hAnsi="Times New Roman" w:cs="Times New Roman"/>
          <w:sz w:val="24"/>
          <w:szCs w:val="24"/>
        </w:rPr>
        <w:t xml:space="preserve"> </w:t>
      </w:r>
      <w:r w:rsidRPr="00BC7470">
        <w:rPr>
          <w:rFonts w:ascii="Times New Roman" w:hAnsi="Times New Roman" w:cs="Times New Roman"/>
          <w:sz w:val="24"/>
          <w:szCs w:val="24"/>
        </w:rPr>
        <w:t xml:space="preserve">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Pr="00BC747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C7470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C665A2" w:rsidRDefault="00C665A2" w:rsidP="00E277BB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277BB" w:rsidRPr="00C665A2" w:rsidRDefault="00C665A2" w:rsidP="00E277B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665A2">
        <w:rPr>
          <w:rFonts w:ascii="Times New Roman" w:hAnsi="Times New Roman" w:cs="Times New Roman"/>
          <w:sz w:val="24"/>
        </w:rPr>
        <w:t>Форма</w:t>
      </w:r>
    </w:p>
    <w:p w:rsidR="00E277BB" w:rsidRDefault="00E277BB" w:rsidP="00E277BB">
      <w:pPr>
        <w:pStyle w:val="ConsPlusNormal"/>
        <w:jc w:val="both"/>
      </w:pPr>
    </w:p>
    <w:p w:rsidR="00E277BB" w:rsidRPr="00C665A2" w:rsidRDefault="00E277BB" w:rsidP="00E277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68"/>
      <w:bookmarkEnd w:id="6"/>
      <w:r w:rsidRPr="00C665A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277BB" w:rsidRPr="00C665A2" w:rsidRDefault="00E277BB" w:rsidP="00C66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A2">
        <w:rPr>
          <w:rFonts w:ascii="Times New Roman" w:hAnsi="Times New Roman" w:cs="Times New Roman"/>
          <w:b/>
          <w:sz w:val="28"/>
          <w:szCs w:val="28"/>
        </w:rPr>
        <w:t xml:space="preserve">поставщика услуг </w:t>
      </w:r>
      <w:r w:rsidR="00C665A2" w:rsidRPr="00C665A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для включения в Реестр поставщиков образовательных услуг по реализации дополнительных общеобразовательных </w:t>
      </w:r>
      <w:proofErr w:type="spellStart"/>
      <w:r w:rsidR="00C665A2" w:rsidRPr="00C665A2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C665A2" w:rsidRPr="00C665A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E277BB" w:rsidRDefault="00E277BB" w:rsidP="00E277BB">
      <w:pPr>
        <w:pStyle w:val="ConsPlusNormal"/>
        <w:jc w:val="both"/>
      </w:pPr>
    </w:p>
    <w:tbl>
      <w:tblPr>
        <w:tblStyle w:val="ac"/>
        <w:tblW w:w="5000" w:type="pct"/>
        <w:tblLook w:val="0000"/>
      </w:tblPr>
      <w:tblGrid>
        <w:gridCol w:w="2773"/>
        <w:gridCol w:w="2935"/>
        <w:gridCol w:w="2606"/>
        <w:gridCol w:w="3020"/>
        <w:gridCol w:w="2840"/>
      </w:tblGrid>
      <w:tr w:rsidR="00C665A2" w:rsidRPr="00C665A2" w:rsidTr="00C665A2">
        <w:tc>
          <w:tcPr>
            <w:tcW w:w="978" w:type="pct"/>
          </w:tcPr>
          <w:p w:rsidR="00C665A2" w:rsidRPr="00C665A2" w:rsidRDefault="00C665A2" w:rsidP="00C6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полное и сокращенное (при наличии) наименование поставщика услуг дополнительного образования</w:t>
            </w:r>
          </w:p>
        </w:tc>
        <w:tc>
          <w:tcPr>
            <w:tcW w:w="1035" w:type="pct"/>
          </w:tcPr>
          <w:p w:rsidR="00C665A2" w:rsidRPr="00C665A2" w:rsidRDefault="00C665A2" w:rsidP="00C6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юридического лица, индивидуального предпринимателя, являющегося поставщиком услуг дополнительного образования</w:t>
            </w:r>
          </w:p>
        </w:tc>
        <w:tc>
          <w:tcPr>
            <w:tcW w:w="919" w:type="pct"/>
          </w:tcPr>
          <w:p w:rsidR="00C665A2" w:rsidRPr="00C665A2" w:rsidRDefault="00C665A2" w:rsidP="00C6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нахождения, место предоставления услуг дополнительного образования), контактный телефон, адрес электронной почты</w:t>
            </w:r>
          </w:p>
        </w:tc>
        <w:tc>
          <w:tcPr>
            <w:tcW w:w="1065" w:type="pct"/>
          </w:tcPr>
          <w:p w:rsidR="00C665A2" w:rsidRPr="00C665A2" w:rsidRDefault="00C665A2" w:rsidP="00C6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лица, индивидуального предпринимателя, являющегося поставщиком услуг дополнительного образования, и руководителя структурного подразделения (филиала), оказывающего услуги дополнительного образования (при наличии)</w:t>
            </w:r>
          </w:p>
        </w:tc>
        <w:tc>
          <w:tcPr>
            <w:tcW w:w="1002" w:type="pct"/>
          </w:tcPr>
          <w:p w:rsidR="00C665A2" w:rsidRPr="00C665A2" w:rsidRDefault="00C665A2" w:rsidP="00C6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Информация о лицензиях, имеющихся у поставщика услуг дополнительного образования</w:t>
            </w:r>
          </w:p>
        </w:tc>
      </w:tr>
      <w:tr w:rsidR="00C665A2" w:rsidRPr="00C665A2" w:rsidTr="00C665A2">
        <w:tc>
          <w:tcPr>
            <w:tcW w:w="978" w:type="pct"/>
          </w:tcPr>
          <w:p w:rsidR="00C665A2" w:rsidRPr="00C665A2" w:rsidRDefault="00C665A2" w:rsidP="00C6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C665A2" w:rsidRPr="00C665A2" w:rsidRDefault="00C665A2" w:rsidP="00C6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C665A2" w:rsidRPr="00C665A2" w:rsidRDefault="00C665A2" w:rsidP="00C6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665A2" w:rsidRPr="00C665A2" w:rsidRDefault="00C665A2" w:rsidP="00C6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C665A2" w:rsidRPr="00C665A2" w:rsidRDefault="00C665A2" w:rsidP="00C6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BB" w:rsidRDefault="00E277BB" w:rsidP="00E277BB">
      <w:pPr>
        <w:pStyle w:val="ConsPlusNormal"/>
        <w:jc w:val="both"/>
      </w:pPr>
    </w:p>
    <w:p w:rsidR="00C665A2" w:rsidRPr="00A74822" w:rsidRDefault="00C665A2" w:rsidP="00C66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665A2" w:rsidRDefault="00C665A2" w:rsidP="00C665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4822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_______________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9069DC" w:rsidRDefault="00C665A2" w:rsidP="00C665A2">
      <w:pPr>
        <w:pStyle w:val="ConsPlusNonformat"/>
        <w:rPr>
          <w:rFonts w:ascii="Times New Roman" w:hAnsi="Times New Roman" w:cs="Times New Roman"/>
        </w:rPr>
      </w:pPr>
      <w:r w:rsidRPr="00A74822">
        <w:rPr>
          <w:rFonts w:ascii="Times New Roman" w:hAnsi="Times New Roman" w:cs="Times New Roman"/>
          <w:sz w:val="28"/>
          <w:szCs w:val="28"/>
        </w:rPr>
        <w:t xml:space="preserve">М.П. </w:t>
      </w:r>
      <w:r w:rsidRPr="00A74822">
        <w:rPr>
          <w:rFonts w:ascii="Times New Roman" w:hAnsi="Times New Roman" w:cs="Times New Roman"/>
        </w:rPr>
        <w:t xml:space="preserve">(при наличии) (подпись)    (расшифровка подписи, ФИО)    </w:t>
      </w:r>
    </w:p>
    <w:p w:rsidR="009069DC" w:rsidRDefault="009069DC">
      <w:pPr>
        <w:rPr>
          <w:rFonts w:eastAsiaTheme="minorEastAsia" w:cs="Times New Roman"/>
          <w:sz w:val="20"/>
          <w:szCs w:val="20"/>
          <w:lang w:eastAsia="ru-RU"/>
        </w:rPr>
      </w:pPr>
      <w:r>
        <w:rPr>
          <w:rFonts w:cs="Times New Roman"/>
        </w:rPr>
        <w:br w:type="page"/>
      </w:r>
    </w:p>
    <w:p w:rsidR="009069DC" w:rsidRDefault="009069DC" w:rsidP="00C665A2">
      <w:pPr>
        <w:pStyle w:val="ConsPlusNonformat"/>
        <w:rPr>
          <w:rFonts w:ascii="Times New Roman" w:hAnsi="Times New Roman" w:cs="Times New Roman"/>
        </w:rPr>
        <w:sectPr w:rsidR="009069DC" w:rsidSect="00C665A2">
          <w:pgSz w:w="16838" w:h="11906" w:orient="landscape"/>
          <w:pgMar w:top="567" w:right="1440" w:bottom="1134" w:left="1440" w:header="709" w:footer="709" w:gutter="0"/>
          <w:cols w:space="708"/>
          <w:docGrid w:linePitch="360"/>
        </w:sectPr>
      </w:pP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9A3">
        <w:t xml:space="preserve">Приложение </w:t>
      </w:r>
      <w:r>
        <w:t>2</w:t>
      </w:r>
    </w:p>
    <w:p w:rsidR="00E64E17" w:rsidRDefault="00E64E17" w:rsidP="00E64E17">
      <w:pPr>
        <w:spacing w:line="240" w:lineRule="auto"/>
        <w:jc w:val="both"/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t>к</w:t>
      </w:r>
      <w:r w:rsidRPr="00AC09A3">
        <w:t xml:space="preserve"> приказу </w:t>
      </w:r>
      <w:r>
        <w:t xml:space="preserve">Управления </w:t>
      </w:r>
    </w:p>
    <w:p w:rsidR="00E64E17" w:rsidRDefault="00E64E17" w:rsidP="00E64E1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t>Соликамского</w:t>
      </w:r>
    </w:p>
    <w:p w:rsid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E64E17" w:rsidRPr="00E64E17" w:rsidRDefault="00E64E17" w:rsidP="00E64E17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 w:rsidRPr="00AC09A3">
        <w:t>от</w:t>
      </w:r>
      <w:r w:rsidRPr="00432030">
        <w:t xml:space="preserve"> </w:t>
      </w:r>
      <w:r>
        <w:t>11.10.2017 № 371</w:t>
      </w:r>
    </w:p>
    <w:p w:rsidR="001D55A8" w:rsidRPr="001D55A8" w:rsidRDefault="001D55A8" w:rsidP="001D55A8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 w:val="20"/>
          <w:szCs w:val="20"/>
        </w:rPr>
      </w:pPr>
    </w:p>
    <w:p w:rsidR="001D55A8" w:rsidRPr="001D55A8" w:rsidRDefault="001D55A8" w:rsidP="001D55A8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 w:val="20"/>
          <w:szCs w:val="20"/>
        </w:rPr>
      </w:pPr>
    </w:p>
    <w:p w:rsidR="001D55A8" w:rsidRPr="00F50BCD" w:rsidRDefault="001D55A8" w:rsidP="001D55A8">
      <w:pPr>
        <w:pStyle w:val="a3"/>
        <w:tabs>
          <w:tab w:val="left" w:pos="993"/>
        </w:tabs>
        <w:spacing w:line="240" w:lineRule="auto"/>
        <w:ind w:left="0"/>
        <w:rPr>
          <w:rFonts w:cs="Times New Roman"/>
          <w:b/>
          <w:szCs w:val="28"/>
        </w:rPr>
      </w:pPr>
      <w:r w:rsidRPr="00F50BCD">
        <w:rPr>
          <w:rFonts w:cs="Times New Roman"/>
          <w:b/>
          <w:szCs w:val="28"/>
        </w:rPr>
        <w:t>ПОРЯДОК</w:t>
      </w:r>
    </w:p>
    <w:p w:rsidR="001D55A8" w:rsidRPr="00E64E17" w:rsidRDefault="001D55A8" w:rsidP="001D55A8">
      <w:pPr>
        <w:pStyle w:val="a3"/>
        <w:tabs>
          <w:tab w:val="left" w:pos="993"/>
        </w:tabs>
        <w:spacing w:line="240" w:lineRule="auto"/>
        <w:ind w:left="0"/>
        <w:rPr>
          <w:rFonts w:cs="Times New Roman"/>
          <w:b/>
          <w:szCs w:val="28"/>
        </w:rPr>
      </w:pPr>
      <w:r w:rsidRPr="00E64E17">
        <w:rPr>
          <w:rFonts w:cs="Times New Roman"/>
          <w:b/>
          <w:szCs w:val="28"/>
        </w:rPr>
        <w:t xml:space="preserve">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E64E17">
        <w:rPr>
          <w:rFonts w:cs="Times New Roman"/>
          <w:b/>
          <w:szCs w:val="28"/>
        </w:rPr>
        <w:t>общеразвивающих</w:t>
      </w:r>
      <w:proofErr w:type="spellEnd"/>
      <w:r w:rsidRPr="00E64E17">
        <w:rPr>
          <w:rFonts w:cs="Times New Roman"/>
          <w:b/>
          <w:szCs w:val="28"/>
        </w:rPr>
        <w:t xml:space="preserve"> программ обучающимся, получившим сертификат на дополнительное образование на территории </w:t>
      </w:r>
      <w:r w:rsidR="00E64E17">
        <w:rPr>
          <w:rFonts w:cs="Times New Roman"/>
          <w:b/>
          <w:szCs w:val="28"/>
        </w:rPr>
        <w:t>Соликамского муниципального района</w:t>
      </w:r>
    </w:p>
    <w:p w:rsidR="001D55A8" w:rsidRPr="00F50BCD" w:rsidRDefault="001D55A8" w:rsidP="001D55A8">
      <w:pPr>
        <w:pStyle w:val="a3"/>
        <w:tabs>
          <w:tab w:val="left" w:pos="993"/>
        </w:tabs>
        <w:spacing w:line="240" w:lineRule="auto"/>
        <w:ind w:left="0"/>
        <w:rPr>
          <w:rFonts w:cs="Times New Roman"/>
          <w:b/>
          <w:szCs w:val="28"/>
        </w:rPr>
      </w:pPr>
    </w:p>
    <w:p w:rsidR="001D55A8" w:rsidRPr="001D55A8" w:rsidRDefault="001D55A8" w:rsidP="001D55A8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Общие положения</w:t>
      </w:r>
    </w:p>
    <w:p w:rsidR="001D55A8" w:rsidRPr="001D55A8" w:rsidRDefault="001D55A8" w:rsidP="001D55A8">
      <w:pPr>
        <w:tabs>
          <w:tab w:val="left" w:pos="426"/>
        </w:tabs>
        <w:spacing w:line="240" w:lineRule="auto"/>
        <w:ind w:left="360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Настоящий Порядок определяет правила 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обучающимся, получившим сертификат на дополнительное образование на территории </w:t>
      </w:r>
      <w:r w:rsidR="00B84F5B">
        <w:rPr>
          <w:rFonts w:cs="Times New Roman"/>
        </w:rPr>
        <w:t>Соликамского</w:t>
      </w:r>
      <w:r w:rsidR="00AA1123">
        <w:rPr>
          <w:rFonts w:cs="Times New Roman"/>
        </w:rPr>
        <w:t xml:space="preserve"> муниципального района</w:t>
      </w:r>
      <w:r w:rsidRPr="001D55A8">
        <w:rPr>
          <w:rFonts w:cs="Times New Roman"/>
        </w:rPr>
        <w:t xml:space="preserve"> на основе персонифицированного финансирования (далее – Субсидии), а также осуществления контроля и возврата Субсидий.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Главным распорядителем бюджетных средств, предоставляемых в виде Субсидии немуниципальным поставщикам услуг, является Управление образования </w:t>
      </w:r>
      <w:proofErr w:type="spellStart"/>
      <w:r w:rsidR="00F50BCD">
        <w:rPr>
          <w:rFonts w:cs="Times New Roman"/>
        </w:rPr>
        <w:t>Соликмского</w:t>
      </w:r>
      <w:proofErr w:type="spellEnd"/>
      <w:r w:rsidR="00F50BCD">
        <w:rPr>
          <w:rFonts w:cs="Times New Roman"/>
        </w:rPr>
        <w:t xml:space="preserve"> муниципального района</w:t>
      </w:r>
      <w:r w:rsidRPr="001D55A8">
        <w:rPr>
          <w:rFonts w:cs="Times New Roman"/>
        </w:rPr>
        <w:t xml:space="preserve"> (далее – Управление образования).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Немуниципальные поставщики услуг – </w:t>
      </w:r>
      <w:r w:rsidR="000972D5">
        <w:rPr>
          <w:rFonts w:cs="Times New Roman"/>
        </w:rPr>
        <w:t xml:space="preserve">это </w:t>
      </w:r>
      <w:r w:rsidR="00211F71" w:rsidRPr="004F6202">
        <w:rPr>
          <w:rFonts w:cs="Times New Roman"/>
        </w:rPr>
        <w:t xml:space="preserve">негосударственные (немуниципальные) </w:t>
      </w:r>
      <w:r w:rsidRPr="004F6202">
        <w:rPr>
          <w:rFonts w:cs="Times New Roman"/>
        </w:rPr>
        <w:t>образовательные организации,</w:t>
      </w:r>
      <w:r w:rsidRPr="001D55A8">
        <w:rPr>
          <w:rFonts w:cs="Times New Roman"/>
        </w:rPr>
        <w:t xml:space="preserve"> индивидуальные предприниматели, реализующие дополнительные общеобразовательные </w:t>
      </w:r>
      <w:proofErr w:type="spellStart"/>
      <w:r w:rsidRPr="001D55A8">
        <w:rPr>
          <w:rFonts w:cs="Times New Roman"/>
        </w:rPr>
        <w:t>общеразвивающие</w:t>
      </w:r>
      <w:proofErr w:type="spellEnd"/>
      <w:r w:rsidRPr="001D55A8">
        <w:rPr>
          <w:rFonts w:cs="Times New Roman"/>
        </w:rPr>
        <w:t xml:space="preserve"> программы на основании лицензии на осуществление образовательной деятельности на право оказывать образовательные услуги по реализации образовательных программ по дополнительному образованию детей и взрослых, включенные в </w:t>
      </w:r>
      <w:r w:rsidRPr="001D55A8">
        <w:rPr>
          <w:rFonts w:cs="Times New Roman"/>
          <w:szCs w:val="28"/>
        </w:rPr>
        <w:t xml:space="preserve">Реестр поставщиков образовательных услуг по реализации дополнительных общеобразовательных </w:t>
      </w:r>
      <w:proofErr w:type="spellStart"/>
      <w:r w:rsidRPr="001D55A8">
        <w:rPr>
          <w:rFonts w:cs="Times New Roman"/>
          <w:szCs w:val="28"/>
        </w:rPr>
        <w:t>общеразвивающих</w:t>
      </w:r>
      <w:proofErr w:type="spellEnd"/>
      <w:r w:rsidRPr="001D55A8">
        <w:rPr>
          <w:rFonts w:cs="Times New Roman"/>
          <w:szCs w:val="28"/>
        </w:rPr>
        <w:t xml:space="preserve"> программ</w:t>
      </w:r>
      <w:r w:rsidRPr="001D55A8">
        <w:rPr>
          <w:rFonts w:cs="Times New Roman"/>
        </w:rPr>
        <w:t xml:space="preserve"> (далее – Реестр поставщиков образовательных услуг).</w:t>
      </w:r>
      <w:proofErr w:type="gramEnd"/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Субсидии предоставляются немуниципальным поставщикам услуг в пределах бюджетных ассигнований, предусмотренных Решением </w:t>
      </w:r>
      <w:r w:rsidR="009E6995">
        <w:rPr>
          <w:rFonts w:cs="Times New Roman"/>
        </w:rPr>
        <w:t>Земского Собрания Соликамского муниципального района</w:t>
      </w:r>
      <w:r w:rsidRPr="001D55A8">
        <w:rPr>
          <w:rFonts w:cs="Times New Roman"/>
        </w:rPr>
        <w:t xml:space="preserve"> о бюджете на очередной финансовый год и плановый период, и лимитов бюджетных обязательств, утвержденных в установленном порядке Управлению образования.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Субсидии предоставляются немуниципальным поставщикам </w:t>
      </w:r>
      <w:proofErr w:type="spellStart"/>
      <w:r w:rsidRPr="001D55A8">
        <w:rPr>
          <w:rFonts w:cs="Times New Roman"/>
        </w:rPr>
        <w:t>услуг</w:t>
      </w:r>
      <w:r w:rsidRPr="004F6202">
        <w:rPr>
          <w:rFonts w:cs="Times New Roman"/>
        </w:rPr>
        <w:t>в</w:t>
      </w:r>
      <w:proofErr w:type="spellEnd"/>
      <w:r w:rsidRPr="004F6202">
        <w:rPr>
          <w:rFonts w:cs="Times New Roman"/>
        </w:rPr>
        <w:t xml:space="preserve"> целях</w:t>
      </w:r>
      <w:r w:rsidRPr="001D55A8">
        <w:rPr>
          <w:rFonts w:cs="Times New Roman"/>
        </w:rPr>
        <w:t xml:space="preserve"> возмещения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обучающимся, получившим </w:t>
      </w:r>
      <w:r w:rsidRPr="001D55A8">
        <w:rPr>
          <w:rFonts w:cs="Times New Roman"/>
        </w:rPr>
        <w:lastRenderedPageBreak/>
        <w:t>сертификат на дополнительное образование, подтверждающий право родителя (законного представителя) на поддержку за счет бюджетных средств в виде оплаты услуг организации дополнительного образования, с которой родитель (законный представитель) заключил договор на оказание услуги по дополнительному образованию (далее – обучающиеся).</w:t>
      </w:r>
      <w:proofErr w:type="gramEnd"/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Условиями предоставления Субсидий являются:</w:t>
      </w:r>
    </w:p>
    <w:p w:rsidR="001D55A8" w:rsidRPr="001D55A8" w:rsidRDefault="001D55A8" w:rsidP="001D55A8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</w:rPr>
        <w:t xml:space="preserve">наличие приказа Управление образования </w:t>
      </w:r>
      <w:r w:rsidRPr="001D55A8">
        <w:rPr>
          <w:rFonts w:cs="Times New Roman"/>
          <w:szCs w:val="28"/>
        </w:rPr>
        <w:t xml:space="preserve">о включении немуниципального поставщика услуг дополнительного образования в Реестр поставщиков образовательных услуг в целях возмещения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  <w:szCs w:val="28"/>
        </w:rPr>
        <w:t>общеразвивающих</w:t>
      </w:r>
      <w:proofErr w:type="spellEnd"/>
      <w:r w:rsidRPr="001D55A8">
        <w:rPr>
          <w:rFonts w:cs="Times New Roman"/>
          <w:szCs w:val="28"/>
        </w:rPr>
        <w:t xml:space="preserve"> программ обучающимся, получившим сертификат на дополнительное образование (далее – приказ о включении в реестр);</w:t>
      </w:r>
    </w:p>
    <w:p w:rsidR="001D55A8" w:rsidRPr="001D55A8" w:rsidRDefault="001D55A8" w:rsidP="001D55A8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  <w:szCs w:val="28"/>
        </w:rPr>
        <w:t>наличие заключенного с Управлением образования соглашения о предоставлении субсидии.</w:t>
      </w:r>
    </w:p>
    <w:p w:rsidR="001D55A8" w:rsidRPr="001D55A8" w:rsidRDefault="001D55A8" w:rsidP="001D55A8">
      <w:pPr>
        <w:pStyle w:val="a3"/>
        <w:tabs>
          <w:tab w:val="left" w:pos="0"/>
          <w:tab w:val="left" w:pos="426"/>
          <w:tab w:val="left" w:pos="993"/>
        </w:tabs>
        <w:spacing w:before="240" w:after="240"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Порядок определения объема субсидий</w:t>
      </w:r>
    </w:p>
    <w:p w:rsidR="001D55A8" w:rsidRPr="001D55A8" w:rsidRDefault="001D55A8" w:rsidP="001D55A8">
      <w:pPr>
        <w:pStyle w:val="a3"/>
        <w:tabs>
          <w:tab w:val="left" w:pos="0"/>
          <w:tab w:val="left" w:pos="426"/>
          <w:tab w:val="left" w:pos="993"/>
        </w:tabs>
        <w:spacing w:before="240" w:after="240" w:line="240" w:lineRule="auto"/>
        <w:ind w:left="1080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Объем Субсидии немуниципальным поставщикам услуг на финансовое обеспечение 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обучающимся, получившим сертификат на дополнительное образование на основе персонифицированного финансирования (</w:t>
      </w:r>
      <w:proofErr w:type="gramStart"/>
      <w:r w:rsidRPr="001D55A8">
        <w:rPr>
          <w:rFonts w:cs="Times New Roman"/>
          <w:b/>
          <w:lang w:val="en-US"/>
        </w:rPr>
        <w:t>V</w:t>
      </w:r>
      <w:proofErr w:type="spellStart"/>
      <w:proofErr w:type="gramEnd"/>
      <w:r w:rsidRPr="001D55A8">
        <w:rPr>
          <w:rFonts w:cs="Times New Roman"/>
          <w:b/>
          <w:vertAlign w:val="subscript"/>
        </w:rPr>
        <w:t>дод</w:t>
      </w:r>
      <w:proofErr w:type="spellEnd"/>
      <w:r w:rsidRPr="001D55A8">
        <w:rPr>
          <w:rFonts w:cs="Times New Roman"/>
          <w:b/>
        </w:rPr>
        <w:t>)</w:t>
      </w:r>
      <w:r w:rsidRPr="001D55A8">
        <w:rPr>
          <w:rFonts w:cs="Times New Roman"/>
        </w:rPr>
        <w:t>, определяется по формуле:</w:t>
      </w:r>
    </w:p>
    <w:p w:rsidR="001D55A8" w:rsidRPr="001D55A8" w:rsidRDefault="001D55A8" w:rsidP="001D55A8">
      <w:pPr>
        <w:tabs>
          <w:tab w:val="left" w:pos="426"/>
        </w:tabs>
        <w:spacing w:before="240" w:after="240" w:line="240" w:lineRule="auto"/>
        <w:ind w:left="360"/>
        <w:rPr>
          <w:rFonts w:cs="Times New Roman"/>
        </w:rPr>
      </w:pPr>
      <w:r w:rsidRPr="001D55A8">
        <w:rPr>
          <w:rFonts w:cs="Times New Roman"/>
          <w:b/>
          <w:lang w:val="en-US"/>
        </w:rPr>
        <w:t>V</w:t>
      </w:r>
      <w:proofErr w:type="spellStart"/>
      <w:r w:rsidRPr="001D55A8">
        <w:rPr>
          <w:rFonts w:cs="Times New Roman"/>
          <w:b/>
          <w:vertAlign w:val="subscript"/>
        </w:rPr>
        <w:t>дод</w:t>
      </w:r>
      <w:proofErr w:type="spellEnd"/>
      <w:r w:rsidRPr="001D55A8">
        <w:rPr>
          <w:rFonts w:cs="Times New Roman"/>
          <w:b/>
        </w:rPr>
        <w:t xml:space="preserve"> = </w:t>
      </w:r>
      <w:r w:rsidRPr="001D55A8">
        <w:rPr>
          <w:rFonts w:cs="Times New Roman"/>
          <w:b/>
          <w:lang w:val="en-US"/>
        </w:rPr>
        <w:t>S</w:t>
      </w:r>
      <w:proofErr w:type="spellStart"/>
      <w:r w:rsidRPr="001D55A8">
        <w:rPr>
          <w:rFonts w:cs="Times New Roman"/>
          <w:b/>
          <w:vertAlign w:val="subscript"/>
        </w:rPr>
        <w:t>дод</w:t>
      </w:r>
      <w:r w:rsidRPr="001D55A8">
        <w:rPr>
          <w:rFonts w:cs="Times New Roman"/>
          <w:b/>
          <w:lang w:val="en-US"/>
        </w:rPr>
        <w:t>xK</w:t>
      </w:r>
      <w:r w:rsidRPr="001D55A8">
        <w:rPr>
          <w:rFonts w:cs="Times New Roman"/>
          <w:b/>
          <w:vertAlign w:val="subscript"/>
        </w:rPr>
        <w:t>ооу</w:t>
      </w:r>
      <w:proofErr w:type="gramStart"/>
      <w:r w:rsidRPr="001D55A8">
        <w:rPr>
          <w:rFonts w:cs="Times New Roman"/>
          <w:b/>
        </w:rPr>
        <w:t>,</w:t>
      </w:r>
      <w:r w:rsidRPr="001D55A8">
        <w:rPr>
          <w:rFonts w:cs="Times New Roman"/>
        </w:rPr>
        <w:t>где</w:t>
      </w:r>
      <w:proofErr w:type="spellEnd"/>
      <w:proofErr w:type="gramEnd"/>
    </w:p>
    <w:p w:rsidR="001D55A8" w:rsidRPr="001D55A8" w:rsidRDefault="001D55A8" w:rsidP="001D55A8">
      <w:pPr>
        <w:tabs>
          <w:tab w:val="left" w:pos="426"/>
        </w:tabs>
        <w:spacing w:line="240" w:lineRule="auto"/>
        <w:ind w:firstLine="709"/>
        <w:jc w:val="both"/>
        <w:rPr>
          <w:rFonts w:cs="Times New Roman"/>
          <w:b/>
        </w:rPr>
      </w:pPr>
      <w:r w:rsidRPr="001D55A8">
        <w:rPr>
          <w:rFonts w:cs="Times New Roman"/>
          <w:b/>
        </w:rPr>
        <w:tab/>
      </w:r>
      <w:r w:rsidRPr="001D55A8">
        <w:rPr>
          <w:rFonts w:cs="Times New Roman"/>
          <w:b/>
          <w:lang w:val="en-US"/>
        </w:rPr>
        <w:t>S</w:t>
      </w:r>
      <w:proofErr w:type="spellStart"/>
      <w:r w:rsidRPr="001D55A8">
        <w:rPr>
          <w:rFonts w:cs="Times New Roman"/>
          <w:b/>
          <w:vertAlign w:val="subscript"/>
        </w:rPr>
        <w:t>дод</w:t>
      </w:r>
      <w:proofErr w:type="spellEnd"/>
      <w:r w:rsidRPr="001D55A8">
        <w:rPr>
          <w:rFonts w:cs="Times New Roman"/>
          <w:b/>
        </w:rPr>
        <w:t xml:space="preserve">– </w:t>
      </w:r>
      <w:r w:rsidRPr="001D55A8">
        <w:rPr>
          <w:rFonts w:cs="Times New Roman"/>
        </w:rPr>
        <w:t>объем финансового обеспечения</w:t>
      </w:r>
      <w:r w:rsidR="005F5899">
        <w:rPr>
          <w:rFonts w:cs="Times New Roman"/>
        </w:rPr>
        <w:t xml:space="preserve"> </w:t>
      </w:r>
      <w:r w:rsidRPr="001D55A8">
        <w:rPr>
          <w:rFonts w:cs="Times New Roman"/>
        </w:rPr>
        <w:t>сертификата на дополнительное образование;</w:t>
      </w:r>
    </w:p>
    <w:p w:rsidR="001D55A8" w:rsidRPr="001D55A8" w:rsidRDefault="001D55A8" w:rsidP="001D55A8">
      <w:pPr>
        <w:tabs>
          <w:tab w:val="left" w:pos="0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D55A8">
        <w:rPr>
          <w:rFonts w:cs="Times New Roman"/>
          <w:b/>
        </w:rPr>
        <w:tab/>
      </w:r>
      <w:proofErr w:type="gramStart"/>
      <w:r w:rsidRPr="001D55A8">
        <w:rPr>
          <w:rFonts w:cs="Times New Roman"/>
          <w:b/>
          <w:lang w:val="en-US"/>
        </w:rPr>
        <w:t>K</w:t>
      </w:r>
      <w:proofErr w:type="spellStart"/>
      <w:r w:rsidRPr="001D55A8">
        <w:rPr>
          <w:rFonts w:cs="Times New Roman"/>
          <w:b/>
          <w:vertAlign w:val="subscript"/>
        </w:rPr>
        <w:t>ооу</w:t>
      </w:r>
      <w:proofErr w:type="spellEnd"/>
      <w:r w:rsidRPr="001D55A8">
        <w:rPr>
          <w:rFonts w:cs="Times New Roman"/>
          <w:b/>
        </w:rPr>
        <w:t xml:space="preserve">– </w:t>
      </w:r>
      <w:r w:rsidRPr="001D55A8">
        <w:rPr>
          <w:rFonts w:cs="Times New Roman"/>
          <w:szCs w:val="28"/>
        </w:rPr>
        <w:t>показатель объема фактического оказания услуг в отчетном периоде.</w:t>
      </w:r>
      <w:proofErr w:type="gramEnd"/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1D55A8">
        <w:rPr>
          <w:rFonts w:cs="Times New Roman"/>
        </w:rPr>
        <w:t xml:space="preserve">Объем финансового обеспечения сертификата на дополнительное образование – объем гарантий по оплате образовательной услуги на реализацию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программ, который соответствует размеру нормативных затрат на оказание муниципальных услуг в зависимости от выбора направленности дополнительной общеобразовательной </w:t>
      </w:r>
      <w:proofErr w:type="spellStart"/>
      <w:r w:rsidRPr="001D55A8">
        <w:rPr>
          <w:rFonts w:cs="Times New Roman"/>
        </w:rPr>
        <w:t>общеразвивающей</w:t>
      </w:r>
      <w:proofErr w:type="spellEnd"/>
      <w:r w:rsidRPr="001D55A8">
        <w:rPr>
          <w:rFonts w:cs="Times New Roman"/>
        </w:rPr>
        <w:t xml:space="preserve"> программы. </w:t>
      </w:r>
    </w:p>
    <w:p w:rsidR="001D55A8" w:rsidRPr="001D55A8" w:rsidRDefault="001D55A8" w:rsidP="001D55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</w:rPr>
        <w:t>Размер нормативных затрат на оказание муниципальных услуг</w:t>
      </w:r>
      <w:r w:rsidR="005F5899">
        <w:rPr>
          <w:rFonts w:cs="Times New Roman"/>
        </w:rPr>
        <w:t xml:space="preserve"> </w:t>
      </w:r>
      <w:r w:rsidRPr="001D55A8">
        <w:rPr>
          <w:rFonts w:cs="Times New Roman"/>
        </w:rPr>
        <w:t>определяется  в соответствии с Порядком определения нормативных затрат на оказание муниципальных услуг, утверждаемым Управлением образования.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cs="Times New Roman"/>
          <w:b/>
        </w:rPr>
      </w:pPr>
      <w:r w:rsidRPr="001D55A8">
        <w:rPr>
          <w:rFonts w:eastAsia="Calibri" w:cs="Times New Roman"/>
          <w:szCs w:val="28"/>
        </w:rPr>
        <w:t xml:space="preserve">Показатель объема фактически оказанных услуг определяется исходя из фактического числа обучающихся получивших услугу дополнительного образования в отчетном периоде и количества выданных </w:t>
      </w:r>
      <w:proofErr w:type="gramStart"/>
      <w:r w:rsidRPr="001D55A8">
        <w:rPr>
          <w:rFonts w:eastAsia="Calibri" w:cs="Times New Roman"/>
          <w:szCs w:val="28"/>
        </w:rPr>
        <w:t>обучающимся</w:t>
      </w:r>
      <w:proofErr w:type="gramEnd"/>
      <w:r w:rsidRPr="001D55A8">
        <w:rPr>
          <w:rFonts w:eastAsia="Calibri" w:cs="Times New Roman"/>
          <w:szCs w:val="28"/>
        </w:rPr>
        <w:t xml:space="preserve"> учебных часов, </w:t>
      </w:r>
      <w:r w:rsidRPr="001D55A8">
        <w:rPr>
          <w:rFonts w:cs="Times New Roman"/>
        </w:rPr>
        <w:t>рассчитывается по формуле:</w:t>
      </w:r>
    </w:p>
    <w:p w:rsidR="001D55A8" w:rsidRPr="001D55A8" w:rsidRDefault="001D55A8" w:rsidP="001D55A8">
      <w:pPr>
        <w:tabs>
          <w:tab w:val="left" w:pos="426"/>
        </w:tabs>
        <w:spacing w:before="240" w:after="240" w:line="240" w:lineRule="auto"/>
        <w:ind w:firstLine="709"/>
        <w:rPr>
          <w:rFonts w:cs="Times New Roman"/>
        </w:rPr>
      </w:pPr>
      <w:r w:rsidRPr="001D55A8">
        <w:rPr>
          <w:rFonts w:cs="Times New Roman"/>
          <w:b/>
          <w:lang w:val="en-US"/>
        </w:rPr>
        <w:t>K</w:t>
      </w:r>
      <w:proofErr w:type="spellStart"/>
      <w:r w:rsidRPr="001D55A8">
        <w:rPr>
          <w:rFonts w:cs="Times New Roman"/>
          <w:b/>
          <w:vertAlign w:val="subscript"/>
        </w:rPr>
        <w:t>ооу</w:t>
      </w:r>
      <w:proofErr w:type="spellEnd"/>
      <w:r w:rsidRPr="001D55A8">
        <w:rPr>
          <w:rFonts w:cs="Times New Roman"/>
          <w:b/>
          <w:vertAlign w:val="subscript"/>
        </w:rPr>
        <w:t xml:space="preserve"> = </w:t>
      </w:r>
      <w:r w:rsidRPr="001D55A8">
        <w:rPr>
          <w:rFonts w:cs="Times New Roman"/>
          <w:b/>
        </w:rPr>
        <w:t>∑ (О</w:t>
      </w:r>
      <w:r w:rsidRPr="001D55A8">
        <w:rPr>
          <w:rFonts w:cs="Times New Roman"/>
          <w:b/>
          <w:vertAlign w:val="subscript"/>
          <w:lang w:val="en-US"/>
        </w:rPr>
        <w:t>n</w:t>
      </w:r>
      <w:r w:rsidRPr="001D55A8">
        <w:rPr>
          <w:rFonts w:cs="Times New Roman"/>
          <w:b/>
          <w:vertAlign w:val="subscript"/>
        </w:rPr>
        <w:t>1</w:t>
      </w:r>
      <w:r w:rsidRPr="001D55A8">
        <w:rPr>
          <w:rFonts w:cs="Times New Roman"/>
          <w:b/>
          <w:lang w:val="en-US"/>
        </w:rPr>
        <w:t>x</w:t>
      </w:r>
      <w:r w:rsidRPr="001D55A8">
        <w:rPr>
          <w:rFonts w:cs="Times New Roman"/>
          <w:b/>
        </w:rPr>
        <w:t xml:space="preserve"> Ч</w:t>
      </w:r>
      <w:r w:rsidRPr="001D55A8">
        <w:rPr>
          <w:rFonts w:cs="Times New Roman"/>
          <w:b/>
          <w:vertAlign w:val="subscript"/>
        </w:rPr>
        <w:t>оч1</w:t>
      </w:r>
      <w:r w:rsidRPr="001D55A8">
        <w:rPr>
          <w:rFonts w:cs="Times New Roman"/>
          <w:b/>
        </w:rPr>
        <w:t xml:space="preserve"> + О</w:t>
      </w:r>
      <w:r w:rsidRPr="001D55A8">
        <w:rPr>
          <w:rFonts w:cs="Times New Roman"/>
          <w:b/>
          <w:vertAlign w:val="subscript"/>
          <w:lang w:val="en-US"/>
        </w:rPr>
        <w:t>n</w:t>
      </w:r>
      <w:r w:rsidRPr="001D55A8">
        <w:rPr>
          <w:rFonts w:cs="Times New Roman"/>
          <w:b/>
          <w:vertAlign w:val="subscript"/>
        </w:rPr>
        <w:t>2</w:t>
      </w:r>
      <w:r w:rsidRPr="001D55A8">
        <w:rPr>
          <w:rFonts w:cs="Times New Roman"/>
          <w:b/>
          <w:lang w:val="en-US"/>
        </w:rPr>
        <w:t>x</w:t>
      </w:r>
      <w:r w:rsidRPr="001D55A8">
        <w:rPr>
          <w:rFonts w:cs="Times New Roman"/>
          <w:b/>
        </w:rPr>
        <w:t xml:space="preserve"> Ч</w:t>
      </w:r>
      <w:r w:rsidRPr="001D55A8">
        <w:rPr>
          <w:rFonts w:cs="Times New Roman"/>
          <w:b/>
          <w:vertAlign w:val="subscript"/>
        </w:rPr>
        <w:t>оч2</w:t>
      </w:r>
      <w:r w:rsidRPr="001D55A8">
        <w:rPr>
          <w:rFonts w:cs="Times New Roman"/>
          <w:b/>
        </w:rPr>
        <w:t xml:space="preserve"> …), </w:t>
      </w:r>
      <w:r w:rsidRPr="001D55A8">
        <w:rPr>
          <w:rFonts w:cs="Times New Roman"/>
        </w:rPr>
        <w:t>где</w:t>
      </w:r>
    </w:p>
    <w:p w:rsidR="001D55A8" w:rsidRPr="001D55A8" w:rsidRDefault="001D55A8" w:rsidP="001D55A8">
      <w:pPr>
        <w:tabs>
          <w:tab w:val="left" w:pos="426"/>
        </w:tabs>
        <w:spacing w:line="240" w:lineRule="auto"/>
        <w:ind w:firstLine="709"/>
        <w:jc w:val="both"/>
        <w:rPr>
          <w:rFonts w:cs="Times New Roman"/>
          <w:b/>
        </w:rPr>
      </w:pPr>
      <w:r w:rsidRPr="001D55A8">
        <w:rPr>
          <w:rFonts w:cs="Times New Roman"/>
          <w:b/>
        </w:rPr>
        <w:lastRenderedPageBreak/>
        <w:t>О</w:t>
      </w:r>
      <w:r w:rsidRPr="001D55A8">
        <w:rPr>
          <w:rFonts w:cs="Times New Roman"/>
          <w:b/>
          <w:vertAlign w:val="subscript"/>
          <w:lang w:val="en-US"/>
        </w:rPr>
        <w:t>n</w:t>
      </w:r>
      <w:r w:rsidRPr="001D55A8">
        <w:rPr>
          <w:rFonts w:cs="Times New Roman"/>
          <w:b/>
          <w:vertAlign w:val="subscript"/>
        </w:rPr>
        <w:t>1</w:t>
      </w:r>
      <w:r w:rsidRPr="001D55A8">
        <w:rPr>
          <w:rFonts w:cs="Times New Roman"/>
          <w:b/>
        </w:rPr>
        <w:t>-</w:t>
      </w:r>
      <w:r w:rsidRPr="001D55A8">
        <w:rPr>
          <w:rFonts w:eastAsia="Calibri" w:cs="Times New Roman"/>
          <w:szCs w:val="28"/>
        </w:rPr>
        <w:t xml:space="preserve">обучающийся, </w:t>
      </w:r>
      <w:proofErr w:type="gramStart"/>
      <w:r w:rsidRPr="001D55A8">
        <w:rPr>
          <w:rFonts w:eastAsia="Calibri" w:cs="Times New Roman"/>
          <w:szCs w:val="28"/>
        </w:rPr>
        <w:t>получивший</w:t>
      </w:r>
      <w:proofErr w:type="gramEnd"/>
      <w:r w:rsidRPr="001D55A8">
        <w:rPr>
          <w:rFonts w:eastAsia="Calibri" w:cs="Times New Roman"/>
          <w:szCs w:val="28"/>
        </w:rPr>
        <w:t xml:space="preserve"> услугу дополнительного образования в отчетном периоде;</w:t>
      </w:r>
    </w:p>
    <w:p w:rsidR="001D55A8" w:rsidRPr="001D55A8" w:rsidRDefault="001D55A8" w:rsidP="001D55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1D55A8">
        <w:rPr>
          <w:rFonts w:cs="Times New Roman"/>
          <w:b/>
        </w:rPr>
        <w:t>Ч</w:t>
      </w:r>
      <w:r w:rsidRPr="001D55A8">
        <w:rPr>
          <w:rFonts w:cs="Times New Roman"/>
          <w:b/>
          <w:vertAlign w:val="subscript"/>
        </w:rPr>
        <w:t>оч</w:t>
      </w:r>
      <w:proofErr w:type="spellEnd"/>
      <w:r w:rsidRPr="001D55A8">
        <w:rPr>
          <w:rFonts w:cs="Times New Roman"/>
          <w:b/>
        </w:rPr>
        <w:t>–</w:t>
      </w:r>
      <w:r w:rsidRPr="001D55A8">
        <w:rPr>
          <w:rFonts w:eastAsia="Calibri" w:cs="Times New Roman"/>
          <w:szCs w:val="28"/>
        </w:rPr>
        <w:t xml:space="preserve">количество фактически выданных образовательных часов </w:t>
      </w:r>
      <w:proofErr w:type="gramStart"/>
      <w:r w:rsidRPr="001D55A8">
        <w:rPr>
          <w:rFonts w:eastAsia="Calibri" w:cs="Times New Roman"/>
          <w:szCs w:val="28"/>
        </w:rPr>
        <w:t>обучающемуся</w:t>
      </w:r>
      <w:proofErr w:type="gramEnd"/>
      <w:r w:rsidRPr="001D55A8">
        <w:rPr>
          <w:rFonts w:eastAsia="Calibri" w:cs="Times New Roman"/>
          <w:szCs w:val="28"/>
        </w:rPr>
        <w:t xml:space="preserve"> в отчетном периоде.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Субсидия предоставляется немуниципальному поставщику услуг дополнительного образования в объеме, рассчитанном исходя из фактической численности обучающихся, получивших услугу дополнительного образования в отчетном периоде, из расчета нормативных затрат на оказание муниципальной услуги, определенных на 1 обучающегося в час, и количества образовательных часов. Расчет объема субсидий производится в соответствии с пунктом 7 - 9 настоящего Порядка.</w:t>
      </w:r>
    </w:p>
    <w:p w:rsidR="001D55A8" w:rsidRPr="001D55A8" w:rsidRDefault="001D55A8" w:rsidP="001D55A8">
      <w:pPr>
        <w:tabs>
          <w:tab w:val="left" w:pos="426"/>
        </w:tabs>
        <w:spacing w:line="240" w:lineRule="auto"/>
        <w:ind w:firstLine="709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ab/>
        <w:t>Порядок предоставления субсидий</w:t>
      </w:r>
    </w:p>
    <w:p w:rsidR="001D55A8" w:rsidRPr="001D55A8" w:rsidRDefault="001D55A8" w:rsidP="001D55A8">
      <w:pPr>
        <w:pStyle w:val="a3"/>
        <w:tabs>
          <w:tab w:val="left" w:pos="0"/>
          <w:tab w:val="left" w:pos="426"/>
          <w:tab w:val="left" w:pos="993"/>
        </w:tabs>
        <w:spacing w:before="240" w:after="240" w:line="240" w:lineRule="auto"/>
        <w:ind w:left="1080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В течение 10 рабочих дней со дня издания Управлением образования приказа о включении в </w:t>
      </w:r>
      <w:r w:rsidRPr="001D55A8">
        <w:rPr>
          <w:rFonts w:cs="Times New Roman"/>
          <w:szCs w:val="28"/>
        </w:rPr>
        <w:t>Реестр поставщиков образовательных услуг</w:t>
      </w:r>
      <w:r w:rsidRPr="001D55A8">
        <w:rPr>
          <w:rFonts w:cs="Times New Roman"/>
        </w:rPr>
        <w:t xml:space="preserve"> Управление образования направляет немуниципальному поставщику услуг дополнительного образования проект соглашения о предоставлении субсидии из бюджета </w:t>
      </w:r>
      <w:r w:rsidR="002B01A7">
        <w:rPr>
          <w:rFonts w:cs="Times New Roman"/>
        </w:rPr>
        <w:t>Соликамского муниципального района</w:t>
      </w:r>
      <w:r w:rsidRPr="001D55A8">
        <w:rPr>
          <w:rFonts w:cs="Times New Roman"/>
        </w:rPr>
        <w:t xml:space="preserve"> на возмещение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обучающимся, получившим сертификат на дополнительное образование (далее – Соглашение) по форме согласно</w:t>
      </w:r>
      <w:proofErr w:type="gramEnd"/>
      <w:r w:rsidRPr="001D55A8">
        <w:rPr>
          <w:rFonts w:cs="Times New Roman"/>
        </w:rPr>
        <w:t xml:space="preserve"> приложению 1 к настоящему Порядку.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Немуниципальный поставщик услуг дополнительного образования в течение 5 рабочих дней со дня получения проекта Соглашения представляет в Управление </w:t>
      </w:r>
      <w:proofErr w:type="gramStart"/>
      <w:r w:rsidRPr="001D55A8">
        <w:rPr>
          <w:rFonts w:cs="Times New Roman"/>
        </w:rPr>
        <w:t>образования</w:t>
      </w:r>
      <w:proofErr w:type="gramEnd"/>
      <w:r w:rsidRPr="001D55A8">
        <w:rPr>
          <w:rFonts w:cs="Times New Roman"/>
        </w:rPr>
        <w:t xml:space="preserve"> подписанное со своей стороны Соглашение в двух экземплярах.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Управление образования</w:t>
      </w:r>
      <w:r w:rsidR="009E6995">
        <w:rPr>
          <w:rFonts w:cs="Times New Roman"/>
        </w:rPr>
        <w:t xml:space="preserve"> </w:t>
      </w:r>
      <w:r w:rsidRPr="001D55A8">
        <w:rPr>
          <w:rFonts w:cs="Times New Roman"/>
        </w:rPr>
        <w:t>в течение 5 рабочих дней со дня получения от поставщика услуг дополнительного образования подписанных экземпляров Соглашения подписывает Соглашение и возвращает один экземпляр немуниципальному поставщику услуг дополнительного образования.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Предоставление субсидии осуществляется ежеквартально на основании Соглашения.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Срок действия Соглашения устанавливается в пределах текущего финансового года.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Для получения Субсидии немуниципальные поставщики услуг дополнительного образования ежеквартально представляют в Управление образования сопроводительное письмо на выделение средств с приложением отчета 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за счет бюджета </w:t>
      </w:r>
      <w:r w:rsidR="004F55BD">
        <w:rPr>
          <w:rFonts w:cs="Times New Roman"/>
        </w:rPr>
        <w:t xml:space="preserve">Соликамского муниципального района </w:t>
      </w:r>
      <w:r w:rsidRPr="001D55A8">
        <w:rPr>
          <w:rFonts w:cs="Times New Roman"/>
        </w:rPr>
        <w:t xml:space="preserve"> и произведенных затратах на предоставление услуг  по дополнительному образованию (далее - отчет) по форме согласно приложению 2 к настоящему Порядку до 10 числа месяца, следующего за отчетным кварталом.</w:t>
      </w:r>
      <w:proofErr w:type="gramEnd"/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lastRenderedPageBreak/>
        <w:t>Управление образования: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</w:rPr>
      </w:pPr>
      <w:r w:rsidRPr="001D55A8">
        <w:rPr>
          <w:rFonts w:cs="Times New Roman"/>
        </w:rPr>
        <w:t>в течение одного рабочего дня регистрирует документы, указанные в пункте 14 настоящего Порядка;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</w:rPr>
      </w:pPr>
      <w:r w:rsidRPr="001D55A8">
        <w:rPr>
          <w:rFonts w:cs="Times New Roman"/>
        </w:rPr>
        <w:t>проверяет в течение 10 рабочих дней со дня поступления документов полноту и достоверность содержащих в них сведений и принимает решение о представлении Субсидий либо отказе в предоставлении Субсидий;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</w:rPr>
      </w:pPr>
      <w:r w:rsidRPr="001D55A8">
        <w:rPr>
          <w:rFonts w:cs="Times New Roman"/>
        </w:rPr>
        <w:t>уведомляет о принятом решении немуниципального поставщика услуг дополнительного образования в течение 5 рабочих дней со дня принятого решения.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 Основанием для отказа немуниципальному поставщику услуг дополнительного образования в предоставлении Субсидий является несоответствие предоставленных документов требованиям, определенным пунктом 14 настоящего Порядка, или не предоставление (предоставление не в полном объеме) указанных документов, а также недостоверность представленной информации.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Субсидия перечисляется Управлением образования на расчетный счет немуниципальному поставщику услуг дополнительного образования, указанный в Соглашении, в течение 15 рабочих дней со дня получения от немуниципального поставщика услуг дополнительного образования документов, указанных в пункте 14 настоящего Порядка.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Предоставление субсидии немуниципальному поставщику услуг дополнительного образования прекращается в случаях: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нарушения условий Соглашения;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ликвидации, банкротства или приостановления деятельности немуниципального поставщика услуг дополнительного образования;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прекращение действия лицензии</w:t>
      </w:r>
      <w:r w:rsidR="009E6995">
        <w:rPr>
          <w:rFonts w:cs="Times New Roman"/>
        </w:rPr>
        <w:t xml:space="preserve"> </w:t>
      </w:r>
      <w:r w:rsidRPr="001D55A8">
        <w:rPr>
          <w:rFonts w:cs="Times New Roman"/>
          <w:szCs w:val="28"/>
        </w:rPr>
        <w:t>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>Немуниципальный</w:t>
      </w:r>
      <w:proofErr w:type="gramEnd"/>
      <w:r w:rsidRPr="001D55A8">
        <w:rPr>
          <w:rFonts w:cs="Times New Roman"/>
        </w:rPr>
        <w:t xml:space="preserve"> поставщику</w:t>
      </w:r>
      <w:r w:rsidR="009E6995">
        <w:rPr>
          <w:rFonts w:cs="Times New Roman"/>
        </w:rPr>
        <w:t xml:space="preserve"> </w:t>
      </w:r>
      <w:r w:rsidRPr="001D55A8">
        <w:rPr>
          <w:rFonts w:cs="Times New Roman"/>
        </w:rPr>
        <w:t>слуг дополнительного образования обязан уведомить Управление образования: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в случае изменения платежных реквизитов – незамедлительно;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о возникновении событий, предусмотренных абзацами 3-4 пункта 1</w:t>
      </w:r>
      <w:r w:rsidR="004F6202">
        <w:rPr>
          <w:rFonts w:cs="Times New Roman"/>
        </w:rPr>
        <w:t>8</w:t>
      </w:r>
      <w:r w:rsidRPr="001D55A8">
        <w:rPr>
          <w:rFonts w:cs="Times New Roman"/>
        </w:rPr>
        <w:t xml:space="preserve"> настоящего Порядка, - в течение 10 рабочих дней со дня их возникновения.</w:t>
      </w:r>
    </w:p>
    <w:p w:rsidR="001D55A8" w:rsidRPr="001D55A8" w:rsidRDefault="001D55A8" w:rsidP="001D55A8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Управление образования письменно уведомляет немуниципального поставщика услуг дополнительного образования о прекращении предоставления субсидии в течение 10 рабочих дней после получения уведомления, указанного в пункте 17 настоящего Порядка.</w:t>
      </w:r>
    </w:p>
    <w:p w:rsidR="001D55A8" w:rsidRPr="001D55A8" w:rsidRDefault="001D55A8" w:rsidP="001D55A8">
      <w:pPr>
        <w:tabs>
          <w:tab w:val="left" w:pos="426"/>
        </w:tabs>
        <w:spacing w:line="240" w:lineRule="auto"/>
        <w:ind w:left="360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0"/>
          <w:numId w:val="9"/>
        </w:numPr>
        <w:tabs>
          <w:tab w:val="left" w:pos="426"/>
          <w:tab w:val="left" w:pos="5387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Контроль</w:t>
      </w:r>
      <w:r w:rsidR="004624B3">
        <w:rPr>
          <w:rFonts w:cs="Times New Roman"/>
          <w:b/>
        </w:rPr>
        <w:t xml:space="preserve"> </w:t>
      </w:r>
      <w:r w:rsidRPr="001D55A8">
        <w:rPr>
          <w:rFonts w:cs="Times New Roman"/>
          <w:b/>
        </w:rPr>
        <w:t>и возврат субсидии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Контроль выполнения объема и качества </w:t>
      </w:r>
      <w:proofErr w:type="gramStart"/>
      <w:r w:rsidRPr="001D55A8">
        <w:rPr>
          <w:rFonts w:cs="Times New Roman"/>
        </w:rPr>
        <w:t>услуги дополнительного образования, оказанной немуниципальными поставщиками услуг дополнительного образования осуществляет</w:t>
      </w:r>
      <w:proofErr w:type="gramEnd"/>
      <w:r w:rsidRPr="001D55A8">
        <w:rPr>
          <w:rFonts w:cs="Times New Roman"/>
        </w:rPr>
        <w:t xml:space="preserve"> Управление образования в соответствии с </w:t>
      </w:r>
      <w:r w:rsidRPr="001D55A8">
        <w:rPr>
          <w:rFonts w:cs="Times New Roman"/>
          <w:szCs w:val="28"/>
        </w:rPr>
        <w:t>порядком,</w:t>
      </w:r>
      <w:r w:rsidRPr="001D55A8">
        <w:rPr>
          <w:rFonts w:cs="Times New Roman"/>
        </w:rPr>
        <w:t xml:space="preserve"> утвержденным </w:t>
      </w:r>
      <w:r w:rsidRPr="001D55A8">
        <w:rPr>
          <w:rFonts w:cs="Times New Roman"/>
          <w:szCs w:val="28"/>
        </w:rPr>
        <w:t>приказом Управления образования.</w:t>
      </w: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lastRenderedPageBreak/>
        <w:t>Контроль соблюдения условий, целей и порядка предоставления субсидий  осуществляется Управлением образования и органами муниципального финансового контроля в соответствии с установленными полномочиями.</w:t>
      </w: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В случае использования субсидий не по целевому назначению, соответствующие средства подлежат возврату в доход бюджета </w:t>
      </w:r>
      <w:r w:rsidR="009E6995">
        <w:rPr>
          <w:rFonts w:cs="Times New Roman"/>
        </w:rPr>
        <w:t xml:space="preserve">Соликамского муниципального района </w:t>
      </w:r>
      <w:r w:rsidRPr="001D55A8">
        <w:rPr>
          <w:rFonts w:cs="Times New Roman"/>
        </w:rPr>
        <w:t xml:space="preserve"> в порядке, установленном законодательством Российской Федерации.</w:t>
      </w: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 Субсидия подлежит возврату в бюджет </w:t>
      </w:r>
      <w:r w:rsidR="0019128F">
        <w:rPr>
          <w:rFonts w:cs="Times New Roman"/>
        </w:rPr>
        <w:t>Соликамского муниципального района</w:t>
      </w:r>
      <w:r w:rsidR="0019128F" w:rsidRPr="001D55A8">
        <w:rPr>
          <w:rFonts w:cs="Times New Roman"/>
        </w:rPr>
        <w:t xml:space="preserve"> </w:t>
      </w:r>
      <w:r w:rsidRPr="001D55A8">
        <w:rPr>
          <w:rFonts w:cs="Times New Roman"/>
        </w:rPr>
        <w:t>в случае выявления нарушения немуниципальным поставщиком услуг дополнительного образования условий, целей и порядка предоставления субсидии, установленных настоящим Порядком и Соглашением.</w:t>
      </w: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Возврат субсидии осуществляется в следующем порядке: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Управление образования в течение 5 рабочих дней со дня выявления факта нарушения немуниципальным поставщиком услуг дополнительного образования условий, целей и порядка предоставления субсидии, установленных настоящим Порядком и Соглашением, направляет требование о возврате субсидии;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требование о возврате субсидии должно быть исполнено поставщиком услуг дополнительного образования в течение 10 рабочих дней со дня получения указанного требования;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 в случае невыполнения немуниципальным поставщиком услуг дополнительного образования в срок, установленный абзацем 3 настоящего пункта, требования о возврате субсидии, Управление образования обеспечивает взыскание субсидии в судебном порядке.</w:t>
      </w:r>
    </w:p>
    <w:p w:rsidR="001D55A8" w:rsidRPr="001D55A8" w:rsidRDefault="001D55A8" w:rsidP="001D55A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Неиспользованный поставщиком услуг дополнительного образования на начало очередного финансового года остаток субсидии в срок до 25 января года, следующего за отчетным годом, в случаях, установленных Соглашением, подлежит возврату в бюджет </w:t>
      </w:r>
      <w:r w:rsidR="001010EC">
        <w:rPr>
          <w:rFonts w:cs="Times New Roman"/>
        </w:rPr>
        <w:t>Соликамского муниципального района</w:t>
      </w:r>
      <w:r w:rsidRPr="001D55A8">
        <w:rPr>
          <w:rFonts w:cs="Times New Roman"/>
        </w:rPr>
        <w:t>.</w:t>
      </w:r>
    </w:p>
    <w:p w:rsidR="001D55A8" w:rsidRPr="001D55A8" w:rsidRDefault="001D55A8" w:rsidP="001D55A8">
      <w:pPr>
        <w:rPr>
          <w:rFonts w:cs="Times New Roman"/>
          <w:b/>
        </w:rPr>
      </w:pPr>
      <w:r w:rsidRPr="001D55A8">
        <w:rPr>
          <w:rFonts w:cs="Times New Roman"/>
          <w:b/>
        </w:rPr>
        <w:br w:type="page"/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5670"/>
        <w:jc w:val="both"/>
        <w:rPr>
          <w:rFonts w:cs="Times New Roman"/>
          <w:sz w:val="24"/>
        </w:rPr>
      </w:pPr>
      <w:r w:rsidRPr="001D55A8">
        <w:rPr>
          <w:rFonts w:cs="Times New Roman"/>
          <w:sz w:val="24"/>
        </w:rPr>
        <w:lastRenderedPageBreak/>
        <w:t>Приложение 1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5670"/>
        <w:jc w:val="left"/>
        <w:rPr>
          <w:rFonts w:cs="Times New Roman"/>
          <w:sz w:val="24"/>
        </w:rPr>
      </w:pPr>
      <w:r w:rsidRPr="001D55A8">
        <w:rPr>
          <w:rFonts w:cs="Times New Roman"/>
          <w:sz w:val="24"/>
        </w:rPr>
        <w:t xml:space="preserve">к Порядку 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  <w:sz w:val="24"/>
        </w:rPr>
        <w:t>общеразвивающих</w:t>
      </w:r>
      <w:proofErr w:type="spellEnd"/>
      <w:r w:rsidRPr="001D55A8">
        <w:rPr>
          <w:rFonts w:cs="Times New Roman"/>
          <w:sz w:val="24"/>
        </w:rPr>
        <w:t xml:space="preserve"> программ обучающимся, получившим сертификат на дополнительное образование на территории </w:t>
      </w:r>
      <w:r w:rsidR="001010EC">
        <w:rPr>
          <w:rFonts w:cs="Times New Roman"/>
          <w:sz w:val="24"/>
        </w:rPr>
        <w:t>Соликамского муниципального района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5670"/>
        <w:jc w:val="right"/>
        <w:rPr>
          <w:rFonts w:cs="Times New Roman"/>
          <w:sz w:val="24"/>
        </w:rPr>
      </w:pP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5670"/>
        <w:jc w:val="right"/>
        <w:rPr>
          <w:rFonts w:cs="Times New Roman"/>
          <w:sz w:val="24"/>
        </w:rPr>
      </w:pPr>
      <w:r w:rsidRPr="001D55A8">
        <w:rPr>
          <w:rFonts w:cs="Times New Roman"/>
          <w:sz w:val="24"/>
        </w:rPr>
        <w:t>Форма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  <w:sz w:val="24"/>
        </w:rPr>
      </w:pP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СОГЛАШЕНИЕ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rPr>
          <w:rFonts w:cs="Times New Roman"/>
        </w:rPr>
      </w:pPr>
      <w:r w:rsidRPr="001D55A8">
        <w:rPr>
          <w:rFonts w:cs="Times New Roman"/>
          <w:b/>
        </w:rPr>
        <w:t xml:space="preserve">о предоставлении субсидии из бюджета </w:t>
      </w:r>
      <w:r w:rsidR="00F256C9">
        <w:rPr>
          <w:rFonts w:cs="Times New Roman"/>
          <w:b/>
        </w:rPr>
        <w:t>Соликамского муниципального района</w:t>
      </w:r>
      <w:r w:rsidRPr="001D55A8">
        <w:rPr>
          <w:rFonts w:cs="Times New Roman"/>
          <w:b/>
        </w:rPr>
        <w:t xml:space="preserve"> на возмещение затрат в связи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  <w:b/>
        </w:rPr>
        <w:t>общеразвивающих</w:t>
      </w:r>
      <w:proofErr w:type="spellEnd"/>
      <w:r w:rsidRPr="001D55A8">
        <w:rPr>
          <w:rFonts w:cs="Times New Roman"/>
          <w:b/>
        </w:rPr>
        <w:t xml:space="preserve"> программ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</w:rPr>
      </w:pP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Управление образования </w:t>
      </w:r>
      <w:r w:rsidR="00F256C9">
        <w:rPr>
          <w:rFonts w:cs="Times New Roman"/>
        </w:rPr>
        <w:t>Соликамского муниципального района</w:t>
      </w:r>
      <w:r w:rsidRPr="001D55A8">
        <w:rPr>
          <w:rFonts w:cs="Times New Roman"/>
        </w:rPr>
        <w:t xml:space="preserve"> Пермского края (далее – Управление) в лице ________________________________________ _____________________________________, действующего на основании _____________________________________, с одной стороны и __________________</w:t>
      </w:r>
    </w:p>
    <w:p w:rsidR="001D55A8" w:rsidRPr="001D55A8" w:rsidRDefault="001D55A8" w:rsidP="001D55A8">
      <w:pPr>
        <w:pStyle w:val="a3"/>
        <w:tabs>
          <w:tab w:val="left" w:pos="993"/>
        </w:tabs>
        <w:spacing w:line="240" w:lineRule="auto"/>
        <w:ind w:left="0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__________________________________________________ (далее – Поставщик услуг) в лице __________________________, действующего на основании ______________________________________, с другой стороны, совместно именуемые «Стороны», в соответствии с Порядком </w:t>
      </w:r>
      <w:r w:rsidRPr="004F6202">
        <w:rPr>
          <w:rFonts w:cs="Times New Roman"/>
        </w:rPr>
        <w:t xml:space="preserve">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4F6202">
        <w:rPr>
          <w:rFonts w:cs="Times New Roman"/>
        </w:rPr>
        <w:t>общеразвивающих</w:t>
      </w:r>
      <w:proofErr w:type="spellEnd"/>
      <w:r w:rsidRPr="004F6202">
        <w:rPr>
          <w:rFonts w:cs="Times New Roman"/>
        </w:rPr>
        <w:t xml:space="preserve"> программ обучающимся, получившим сертификат на дополнительное образование на территории </w:t>
      </w:r>
      <w:r w:rsidR="0015544D">
        <w:rPr>
          <w:rFonts w:cs="Times New Roman"/>
        </w:rPr>
        <w:t xml:space="preserve">Соликамского муниципального района Пермского края  </w:t>
      </w:r>
      <w:r w:rsidRPr="001D55A8">
        <w:rPr>
          <w:rFonts w:cs="Times New Roman"/>
        </w:rPr>
        <w:t xml:space="preserve"> от ______________ 20__ г. № ______________ (далее – Порядок), заключили настоящее</w:t>
      </w:r>
      <w:proofErr w:type="gramEnd"/>
      <w:r w:rsidRPr="001D55A8">
        <w:rPr>
          <w:rFonts w:cs="Times New Roman"/>
        </w:rPr>
        <w:t xml:space="preserve"> Соглашение о нижеследующем.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Предмет Соглашения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4F6202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Предметом настоящего Соглашения является предоставление Поставщику услуг субсидий из бюджета </w:t>
      </w:r>
      <w:r w:rsidR="0015544D">
        <w:rPr>
          <w:rFonts w:cs="Times New Roman"/>
        </w:rPr>
        <w:t>Соликамского муниципального района Пермского края</w:t>
      </w:r>
      <w:r w:rsidR="0015544D" w:rsidRPr="004F6202">
        <w:rPr>
          <w:rFonts w:cs="Times New Roman"/>
        </w:rPr>
        <w:t xml:space="preserve"> </w:t>
      </w:r>
      <w:r w:rsidR="00D05322" w:rsidRPr="004F6202">
        <w:rPr>
          <w:rFonts w:cs="Times New Roman"/>
        </w:rPr>
        <w:t xml:space="preserve">в целях возмещения затрат, связанных с оказанием услуг по реализации дополнительных общеобразовательных </w:t>
      </w:r>
      <w:proofErr w:type="spellStart"/>
      <w:r w:rsidR="00D05322" w:rsidRPr="004F6202">
        <w:rPr>
          <w:rFonts w:cs="Times New Roman"/>
        </w:rPr>
        <w:t>общеразвивающих</w:t>
      </w:r>
      <w:proofErr w:type="spellEnd"/>
      <w:r w:rsidR="00D05322" w:rsidRPr="004F6202">
        <w:rPr>
          <w:rFonts w:cs="Times New Roman"/>
        </w:rPr>
        <w:t xml:space="preserve"> программ обучающимся, получившим сертификат на дополнительное образование, подтверждающий право родителя (законного представителя) на поддержку за счет бюджетных средств в виде оплаты услуг организации дополнительного </w:t>
      </w:r>
      <w:r w:rsidR="00D05322" w:rsidRPr="004F6202">
        <w:rPr>
          <w:rFonts w:cs="Times New Roman"/>
        </w:rPr>
        <w:lastRenderedPageBreak/>
        <w:t>образования, с которой родитель (законный представитель) заключил договор</w:t>
      </w:r>
      <w:proofErr w:type="gramEnd"/>
      <w:r w:rsidR="00D05322" w:rsidRPr="004F6202">
        <w:rPr>
          <w:rFonts w:cs="Times New Roman"/>
        </w:rPr>
        <w:t xml:space="preserve"> на оказание услуги по дополнительному образованию</w:t>
      </w:r>
      <w:r w:rsidRPr="004F6202">
        <w:rPr>
          <w:rFonts w:cs="Times New Roman"/>
        </w:rPr>
        <w:t xml:space="preserve"> (далее – субсидии).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Размер субсидии, предоставляемой из бюджета </w:t>
      </w:r>
      <w:r w:rsidR="001038DE">
        <w:rPr>
          <w:rFonts w:cs="Times New Roman"/>
        </w:rPr>
        <w:t>Соликамского муниципального района</w:t>
      </w:r>
      <w:r w:rsidRPr="001D55A8">
        <w:rPr>
          <w:rFonts w:cs="Times New Roman"/>
        </w:rPr>
        <w:t xml:space="preserve"> Пермского края, Поставщику услуг составляет</w:t>
      </w:r>
      <w:proofErr w:type="gramStart"/>
      <w:r w:rsidRPr="001D55A8">
        <w:rPr>
          <w:rFonts w:cs="Times New Roman"/>
        </w:rPr>
        <w:t xml:space="preserve"> ________________ (_________________________) </w:t>
      </w:r>
      <w:proofErr w:type="gramEnd"/>
      <w:r w:rsidRPr="001D55A8">
        <w:rPr>
          <w:rFonts w:cs="Times New Roman"/>
        </w:rPr>
        <w:t>тыс. рублей.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Предельная численность обучающихся на ________ год составляет __________ человек.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Сведения показателей, характеризующих объем услуг</w:t>
      </w:r>
    </w:p>
    <w:tbl>
      <w:tblPr>
        <w:tblStyle w:val="ac"/>
        <w:tblW w:w="5000" w:type="pct"/>
        <w:tblLayout w:type="fixed"/>
        <w:tblLook w:val="0000"/>
      </w:tblPr>
      <w:tblGrid>
        <w:gridCol w:w="885"/>
        <w:gridCol w:w="886"/>
        <w:gridCol w:w="888"/>
        <w:gridCol w:w="886"/>
        <w:gridCol w:w="888"/>
        <w:gridCol w:w="1486"/>
        <w:gridCol w:w="1419"/>
        <w:gridCol w:w="1132"/>
        <w:gridCol w:w="1951"/>
      </w:tblGrid>
      <w:tr w:rsidR="001D55A8" w:rsidRPr="001D55A8" w:rsidTr="00926B02">
        <w:trPr>
          <w:trHeight w:hRule="exact" w:val="287"/>
        </w:trPr>
        <w:tc>
          <w:tcPr>
            <w:tcW w:w="1276" w:type="pct"/>
            <w:gridSpan w:val="3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851" w:type="pct"/>
            <w:gridSpan w:val="2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2873" w:type="pct"/>
            <w:gridSpan w:val="4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 объема услуги</w:t>
            </w:r>
          </w:p>
        </w:tc>
      </w:tr>
      <w:tr w:rsidR="001D55A8" w:rsidRPr="001D55A8" w:rsidTr="00926B02">
        <w:trPr>
          <w:trHeight w:hRule="exact" w:val="686"/>
        </w:trPr>
        <w:tc>
          <w:tcPr>
            <w:tcW w:w="1276" w:type="pct"/>
            <w:gridSpan w:val="3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4" w:type="pct"/>
            <w:gridSpan w:val="2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36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D55A8">
              <w:rPr>
                <w:rFonts w:cs="Times New Roman"/>
                <w:b/>
                <w:bCs/>
                <w:sz w:val="18"/>
                <w:szCs w:val="18"/>
              </w:rPr>
              <w:t>Утверждено</w:t>
            </w:r>
          </w:p>
        </w:tc>
      </w:tr>
      <w:tr w:rsidR="001D55A8" w:rsidRPr="001D55A8" w:rsidTr="00926B02">
        <w:trPr>
          <w:trHeight w:val="988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713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936" w:type="pct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290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3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9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10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68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D55A8" w:rsidRPr="001D55A8" w:rsidRDefault="001D55A8" w:rsidP="001D55A8">
      <w:pPr>
        <w:rPr>
          <w:rFonts w:cs="Times New Roman"/>
          <w:sz w:val="14"/>
          <w:szCs w:val="14"/>
        </w:rPr>
      </w:pPr>
    </w:p>
    <w:p w:rsidR="001D55A8" w:rsidRPr="001D55A8" w:rsidRDefault="001D55A8" w:rsidP="001D55A8">
      <w:pPr>
        <w:pStyle w:val="a3"/>
        <w:tabs>
          <w:tab w:val="left" w:pos="0"/>
          <w:tab w:val="left" w:pos="426"/>
        </w:tabs>
        <w:spacing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  <w:szCs w:val="28"/>
        </w:rPr>
        <w:t>Сведения показателей, характеризующих качество услуг</w:t>
      </w:r>
    </w:p>
    <w:tbl>
      <w:tblPr>
        <w:tblStyle w:val="ac"/>
        <w:tblW w:w="5000" w:type="pct"/>
        <w:tblLayout w:type="fixed"/>
        <w:tblLook w:val="0000"/>
      </w:tblPr>
      <w:tblGrid>
        <w:gridCol w:w="885"/>
        <w:gridCol w:w="886"/>
        <w:gridCol w:w="888"/>
        <w:gridCol w:w="886"/>
        <w:gridCol w:w="888"/>
        <w:gridCol w:w="1486"/>
        <w:gridCol w:w="1419"/>
        <w:gridCol w:w="1132"/>
        <w:gridCol w:w="1951"/>
      </w:tblGrid>
      <w:tr w:rsidR="001D55A8" w:rsidRPr="001D55A8" w:rsidTr="00926B02">
        <w:trPr>
          <w:trHeight w:hRule="exact" w:val="287"/>
        </w:trPr>
        <w:tc>
          <w:tcPr>
            <w:tcW w:w="1276" w:type="pct"/>
            <w:gridSpan w:val="3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851" w:type="pct"/>
            <w:gridSpan w:val="2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2873" w:type="pct"/>
            <w:gridSpan w:val="4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Показатель качества услуги</w:t>
            </w:r>
          </w:p>
        </w:tc>
      </w:tr>
      <w:tr w:rsidR="001D55A8" w:rsidRPr="001D55A8" w:rsidTr="00926B02">
        <w:trPr>
          <w:trHeight w:hRule="exact" w:val="686"/>
        </w:trPr>
        <w:tc>
          <w:tcPr>
            <w:tcW w:w="1276" w:type="pct"/>
            <w:gridSpan w:val="3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4" w:type="pct"/>
            <w:gridSpan w:val="2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36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D55A8">
              <w:rPr>
                <w:rFonts w:cs="Times New Roman"/>
                <w:b/>
                <w:bCs/>
                <w:sz w:val="18"/>
                <w:szCs w:val="18"/>
              </w:rPr>
              <w:t>Утверждено</w:t>
            </w:r>
          </w:p>
        </w:tc>
      </w:tr>
      <w:tr w:rsidR="001D55A8" w:rsidRPr="001D55A8" w:rsidTr="00926B02">
        <w:trPr>
          <w:trHeight w:val="988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713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936" w:type="pct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290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3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3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9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10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68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D55A8" w:rsidRPr="001D55A8" w:rsidRDefault="001D55A8" w:rsidP="001D55A8">
      <w:pPr>
        <w:pStyle w:val="a3"/>
        <w:tabs>
          <w:tab w:val="left" w:pos="0"/>
          <w:tab w:val="left" w:pos="426"/>
        </w:tabs>
        <w:spacing w:line="240" w:lineRule="auto"/>
        <w:ind w:left="709"/>
        <w:jc w:val="both"/>
        <w:rPr>
          <w:rFonts w:cs="Times New Roman"/>
          <w:szCs w:val="28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Права и обязанности Сторон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Управление: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осуществляет перечисления субсидии Поставщику услуг в соответствии с разделом </w:t>
      </w:r>
      <w:r w:rsidRPr="001D55A8">
        <w:rPr>
          <w:rFonts w:cs="Times New Roman"/>
          <w:lang w:val="en-US"/>
        </w:rPr>
        <w:t>III</w:t>
      </w:r>
      <w:r w:rsidRPr="001D55A8">
        <w:rPr>
          <w:rFonts w:cs="Times New Roman"/>
        </w:rPr>
        <w:t xml:space="preserve"> настоящего Соглашения и Порядком;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проводит проверки соблюдения Поставщиком услуг целей и условий предоставления субсидий.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Поставщик услуг: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>согласен</w:t>
      </w:r>
      <w:proofErr w:type="gramEnd"/>
      <w:r w:rsidRPr="001D55A8">
        <w:rPr>
          <w:rFonts w:cs="Times New Roman"/>
        </w:rPr>
        <w:t xml:space="preserve"> на осуществление Управлением и органами муниципального финансового контроля проверок соблюдения Поставщиком услуг целей и условий предоставления субсидий, установленных настоящим Соглашением и Порядком;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</w:rPr>
        <w:lastRenderedPageBreak/>
        <w:t xml:space="preserve">обязан ежемесячно, в сроки, установленные пунктом 9 Порядка, представлять отчет </w:t>
      </w:r>
      <w:r w:rsidRPr="001D55A8">
        <w:rPr>
          <w:rFonts w:cs="Times New Roman"/>
          <w:szCs w:val="28"/>
        </w:rPr>
        <w:t xml:space="preserve">о реализации дополнительных общеобразовательных </w:t>
      </w:r>
      <w:proofErr w:type="spellStart"/>
      <w:r w:rsidRPr="001D55A8">
        <w:rPr>
          <w:rFonts w:cs="Times New Roman"/>
          <w:szCs w:val="28"/>
        </w:rPr>
        <w:t>общеразвивающих</w:t>
      </w:r>
      <w:proofErr w:type="spellEnd"/>
      <w:r w:rsidRPr="001D55A8">
        <w:rPr>
          <w:rFonts w:cs="Times New Roman"/>
          <w:szCs w:val="28"/>
        </w:rPr>
        <w:t xml:space="preserve"> программ за счет бюджета </w:t>
      </w:r>
      <w:r w:rsidR="0015544D">
        <w:rPr>
          <w:rFonts w:cs="Times New Roman"/>
        </w:rPr>
        <w:t xml:space="preserve">Соликамского муниципального района </w:t>
      </w:r>
      <w:r w:rsidRPr="001D55A8">
        <w:rPr>
          <w:rFonts w:cs="Times New Roman"/>
          <w:szCs w:val="28"/>
        </w:rPr>
        <w:t>и произведенных затратах (далее – отчет) на бумажном носителе;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D55A8">
        <w:rPr>
          <w:rFonts w:cs="Times New Roman"/>
          <w:szCs w:val="28"/>
        </w:rPr>
        <w:t>обязан</w:t>
      </w:r>
      <w:proofErr w:type="gramEnd"/>
      <w:r w:rsidRPr="001D55A8">
        <w:rPr>
          <w:rFonts w:cs="Times New Roman"/>
          <w:szCs w:val="28"/>
        </w:rPr>
        <w:t>, при возникновении или изменении обстоятельств, влияющих на право получения субсидии, указанных в абзацах 3-4 пункта 19 Порядка, информировать Управление в течение 10 рабочих дней со дня возникновения указанных обстоятельств;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D55A8">
        <w:rPr>
          <w:rFonts w:cs="Times New Roman"/>
          <w:szCs w:val="28"/>
        </w:rPr>
        <w:t>обязан</w:t>
      </w:r>
      <w:proofErr w:type="gramEnd"/>
      <w:r w:rsidRPr="001D55A8">
        <w:rPr>
          <w:rFonts w:cs="Times New Roman"/>
          <w:szCs w:val="28"/>
        </w:rPr>
        <w:t>, в случае изменения численности обучающихся (заключение, прекращение или расторжение договоров об образовании), в течение 10 рабочих дней после наступления указанных обстоятельств представлять в Управление копии соответствующих документов (приказов, договоров);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1D55A8">
        <w:rPr>
          <w:rFonts w:cs="Times New Roman"/>
          <w:szCs w:val="28"/>
        </w:rPr>
        <w:t xml:space="preserve">обязан вернуть в бюджет </w:t>
      </w:r>
      <w:r w:rsidR="0015544D">
        <w:rPr>
          <w:rFonts w:cs="Times New Roman"/>
        </w:rPr>
        <w:t xml:space="preserve">Соликамского муниципального района </w:t>
      </w:r>
      <w:r w:rsidRPr="001D55A8">
        <w:rPr>
          <w:rFonts w:cs="Times New Roman"/>
          <w:szCs w:val="28"/>
        </w:rPr>
        <w:t>н</w:t>
      </w:r>
      <w:r w:rsidRPr="001D55A8">
        <w:rPr>
          <w:rFonts w:cs="Times New Roman"/>
        </w:rPr>
        <w:t>еиспользованный на начало очередного финансового года остаток субсидии в срок до 25 января года, следующего за отчетным годом, в случаях, указанных в пунктах 2.2.3, 2.2.4 настоящего Соглашения;</w:t>
      </w:r>
    </w:p>
    <w:p w:rsidR="001D55A8" w:rsidRPr="004F6202" w:rsidRDefault="001D55A8" w:rsidP="001D55A8">
      <w:pPr>
        <w:pStyle w:val="a3"/>
        <w:numPr>
          <w:ilvl w:val="2"/>
          <w:numId w:val="7"/>
        </w:numPr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4F6202">
        <w:rPr>
          <w:rFonts w:cs="Times New Roman"/>
        </w:rPr>
        <w:t xml:space="preserve">обязан в случае использования субсидий не по целевому назначению, соответствующие средства вернуть в доход бюджета </w:t>
      </w:r>
      <w:r w:rsidR="000869A2">
        <w:rPr>
          <w:rFonts w:cs="Times New Roman"/>
        </w:rPr>
        <w:t xml:space="preserve">Соликамского муниципального района </w:t>
      </w:r>
      <w:r w:rsidRPr="004F6202">
        <w:rPr>
          <w:rFonts w:cs="Times New Roman"/>
        </w:rPr>
        <w:t>в порядке, установленном законодательством Российской Федерации.</w:t>
      </w:r>
      <w:proofErr w:type="gramEnd"/>
    </w:p>
    <w:p w:rsidR="001D55A8" w:rsidRPr="001D55A8" w:rsidRDefault="001D55A8" w:rsidP="001D55A8">
      <w:pPr>
        <w:pStyle w:val="a3"/>
        <w:tabs>
          <w:tab w:val="left" w:pos="0"/>
          <w:tab w:val="left" w:pos="426"/>
        </w:tabs>
        <w:spacing w:line="240" w:lineRule="auto"/>
        <w:ind w:left="709"/>
        <w:jc w:val="both"/>
        <w:rPr>
          <w:rFonts w:cs="Times New Roman"/>
          <w:szCs w:val="28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Порядок расчетов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1D55A8">
        <w:rPr>
          <w:rFonts w:cs="Times New Roman"/>
        </w:rPr>
        <w:t xml:space="preserve">Управление ежеквартально предоставляет субсидии Поставщику услуг путем перечисления денежных средств на расчетный счет Поставщика услуг в течение 15 рабочих дней после предоставления Поставщиком услуг сопроводительного письма на выделение средств с приложением отчета о реализации дополнительных общеобразовательных </w:t>
      </w:r>
      <w:proofErr w:type="spellStart"/>
      <w:r w:rsidRPr="001D55A8">
        <w:rPr>
          <w:rFonts w:cs="Times New Roman"/>
        </w:rPr>
        <w:t>общеразвивающих</w:t>
      </w:r>
      <w:proofErr w:type="spellEnd"/>
      <w:r w:rsidRPr="001D55A8">
        <w:rPr>
          <w:rFonts w:cs="Times New Roman"/>
        </w:rPr>
        <w:t xml:space="preserve"> программ за счет бюджета </w:t>
      </w:r>
      <w:r w:rsidR="00F86004">
        <w:rPr>
          <w:rFonts w:cs="Times New Roman"/>
        </w:rPr>
        <w:t xml:space="preserve">Соликамского муниципального района </w:t>
      </w:r>
      <w:r w:rsidRPr="001D55A8">
        <w:rPr>
          <w:rFonts w:cs="Times New Roman"/>
        </w:rPr>
        <w:t>и произведенных затратах на предоставление услуг  по дополнительному образованию.</w:t>
      </w:r>
      <w:proofErr w:type="gramEnd"/>
    </w:p>
    <w:p w:rsidR="001D55A8" w:rsidRPr="001D55A8" w:rsidRDefault="001D55A8" w:rsidP="001D55A8">
      <w:pPr>
        <w:pStyle w:val="a3"/>
        <w:tabs>
          <w:tab w:val="left" w:pos="426"/>
        </w:tabs>
        <w:spacing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Ответственность  Сторон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851"/>
        <w:jc w:val="both"/>
        <w:rPr>
          <w:rFonts w:cs="Times New Roman"/>
        </w:rPr>
      </w:pPr>
      <w:r w:rsidRPr="001D55A8">
        <w:rPr>
          <w:rFonts w:cs="Times New Roman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D55A8" w:rsidRPr="001D55A8" w:rsidRDefault="001D55A8" w:rsidP="001D55A8">
      <w:pPr>
        <w:pStyle w:val="a3"/>
        <w:tabs>
          <w:tab w:val="left" w:pos="426"/>
        </w:tabs>
        <w:spacing w:line="240" w:lineRule="auto"/>
        <w:ind w:left="851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Порядок разрешения споров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Споры и разногласия, возникающие при исполнении настоящего Соглашения, разрешаются путем переговоров.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1D55A8" w:rsidRPr="001D55A8" w:rsidRDefault="001D55A8" w:rsidP="001D55A8">
      <w:pPr>
        <w:pStyle w:val="a3"/>
        <w:tabs>
          <w:tab w:val="left" w:pos="142"/>
          <w:tab w:val="left" w:pos="426"/>
        </w:tabs>
        <w:spacing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Заключительные положения</w:t>
      </w:r>
    </w:p>
    <w:p w:rsidR="001D55A8" w:rsidRPr="001D55A8" w:rsidRDefault="001D55A8" w:rsidP="001D55A8">
      <w:pPr>
        <w:pStyle w:val="a3"/>
        <w:tabs>
          <w:tab w:val="left" w:pos="426"/>
          <w:tab w:val="left" w:pos="1134"/>
        </w:tabs>
        <w:spacing w:line="240" w:lineRule="auto"/>
        <w:ind w:left="1288"/>
        <w:jc w:val="both"/>
        <w:rPr>
          <w:rFonts w:cs="Times New Roman"/>
          <w:b/>
        </w:rPr>
      </w:pP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 xml:space="preserve">Настоящее Соглашение заключено на </w:t>
      </w:r>
      <w:r w:rsidR="002157F4">
        <w:rPr>
          <w:rFonts w:cs="Times New Roman"/>
        </w:rPr>
        <w:t>текущий (очередной)</w:t>
      </w:r>
      <w:r w:rsidRPr="001D55A8">
        <w:rPr>
          <w:rFonts w:cs="Times New Roman"/>
        </w:rPr>
        <w:t xml:space="preserve"> финансовый год. Соглашение вступает в силу со дня его подписания Сторонами.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Настоящее Соглашение прекращает свое действие в случаях: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нарушения Поставщиком услуг условий Соглашения;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ликвидации, банкротства или приостановления деятельности Поставщика услуг;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прекращение действия лицензии</w:t>
      </w:r>
      <w:r w:rsidRPr="001D55A8">
        <w:rPr>
          <w:rFonts w:cs="Times New Roman"/>
          <w:szCs w:val="28"/>
        </w:rPr>
        <w:t xml:space="preserve">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взрослых);</w:t>
      </w:r>
    </w:p>
    <w:p w:rsidR="001D55A8" w:rsidRPr="001D55A8" w:rsidRDefault="001D55A8" w:rsidP="001D55A8">
      <w:pPr>
        <w:pStyle w:val="a3"/>
        <w:numPr>
          <w:ilvl w:val="2"/>
          <w:numId w:val="7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  <w:szCs w:val="28"/>
        </w:rPr>
        <w:t>по иным основаниям, предусмотренным законодательством Российской Федерации.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Любые изменения и дополнения действительны лишь при условии, что они совершены в письменной форме, подписаны уполномоченными представителями Сторон и являются неотъемлемой частью настоящего Соглашения.</w:t>
      </w:r>
    </w:p>
    <w:p w:rsidR="001D55A8" w:rsidRPr="001D55A8" w:rsidRDefault="001D55A8" w:rsidP="001D55A8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left="0" w:firstLine="709"/>
        <w:jc w:val="both"/>
        <w:rPr>
          <w:rFonts w:cs="Times New Roman"/>
        </w:rPr>
      </w:pPr>
      <w:r w:rsidRPr="001D55A8">
        <w:rPr>
          <w:rFonts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D55A8" w:rsidRPr="001D55A8" w:rsidRDefault="001D55A8" w:rsidP="001D55A8">
      <w:pPr>
        <w:pStyle w:val="a3"/>
        <w:tabs>
          <w:tab w:val="left" w:pos="426"/>
        </w:tabs>
        <w:spacing w:line="240" w:lineRule="auto"/>
        <w:ind w:left="709"/>
        <w:jc w:val="both"/>
        <w:rPr>
          <w:rFonts w:cs="Times New Roman"/>
        </w:rPr>
      </w:pPr>
    </w:p>
    <w:p w:rsidR="001D55A8" w:rsidRPr="001D55A8" w:rsidRDefault="001D55A8" w:rsidP="001D55A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</w:rPr>
      </w:pPr>
      <w:r w:rsidRPr="001D55A8">
        <w:rPr>
          <w:rFonts w:cs="Times New Roman"/>
          <w:b/>
        </w:rPr>
        <w:t>Юридические адреса и реквизиты Сторон</w:t>
      </w: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D55A8" w:rsidRPr="001D55A8" w:rsidTr="00926B02">
        <w:tc>
          <w:tcPr>
            <w:tcW w:w="5068" w:type="dxa"/>
          </w:tcPr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D55A8">
              <w:rPr>
                <w:rFonts w:cs="Times New Roman"/>
                <w:b/>
                <w:sz w:val="24"/>
                <w:szCs w:val="24"/>
              </w:rPr>
              <w:t xml:space="preserve">Управление  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618540, Россия, </w:t>
            </w: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оликамск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20-</w:t>
            </w: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173а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ИНН 5950000382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B">
              <w:rPr>
                <w:rFonts w:ascii="Times New Roman" w:eastAsia="Times New Roman" w:hAnsi="Times New Roman" w:cs="Times New Roman"/>
                <w:sz w:val="24"/>
                <w:szCs w:val="24"/>
              </w:rPr>
              <w:t>КПП 591901001</w:t>
            </w:r>
          </w:p>
          <w:p w:rsidR="00BC41D1" w:rsidRPr="001030AB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Отделение Пермь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Пермь </w:t>
            </w:r>
          </w:p>
          <w:p w:rsidR="00BC41D1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Плательщик: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Пермскому краю (ОК 17,Финансовое управление Соликамского муниципального района Пермского края (Управление образования, 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02563001490)</w:t>
            </w:r>
            <w:proofErr w:type="gramEnd"/>
          </w:p>
          <w:p w:rsidR="00BC41D1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 045773001</w:t>
            </w:r>
          </w:p>
          <w:p w:rsidR="00BC41D1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40204810900000000396</w:t>
            </w:r>
          </w:p>
          <w:p w:rsidR="00BC41D1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02715190070</w:t>
            </w:r>
          </w:p>
          <w:p w:rsidR="00BC41D1" w:rsidRDefault="00BC41D1" w:rsidP="00BC41D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 02563001490</w:t>
            </w:r>
          </w:p>
          <w:p w:rsidR="00BC41D1" w:rsidRDefault="00BC41D1" w:rsidP="00BC41D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310D23">
              <w:rPr>
                <w:rFonts w:eastAsia="Calibri" w:cs="Times New Roman"/>
                <w:sz w:val="24"/>
                <w:szCs w:val="24"/>
              </w:rPr>
              <w:t>ОКТМО 57650000</w:t>
            </w:r>
          </w:p>
          <w:p w:rsidR="001D55A8" w:rsidRPr="001D55A8" w:rsidRDefault="001D55A8" w:rsidP="00BC41D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Начальник</w:t>
            </w: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 xml:space="preserve">__________________ /________________/           </w:t>
            </w: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 xml:space="preserve">            М.П.</w:t>
            </w:r>
          </w:p>
        </w:tc>
        <w:tc>
          <w:tcPr>
            <w:tcW w:w="5069" w:type="dxa"/>
          </w:tcPr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D55A8">
              <w:rPr>
                <w:rFonts w:cs="Times New Roman"/>
                <w:b/>
                <w:sz w:val="24"/>
                <w:szCs w:val="24"/>
              </w:rPr>
              <w:t>Поставщик услуг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Место нахождения: 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_____________________________________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тел. _________________________________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Банковские реквизиты: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ИНН 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1D55A8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1D55A8">
              <w:rPr>
                <w:rFonts w:cs="Times New Roman"/>
                <w:sz w:val="24"/>
                <w:szCs w:val="24"/>
              </w:rPr>
              <w:t>/с __________________________________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_____________________________________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55A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D55A8">
              <w:rPr>
                <w:rFonts w:cs="Times New Roman"/>
                <w:sz w:val="24"/>
                <w:szCs w:val="24"/>
              </w:rPr>
              <w:t>/с __________________________________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БИК 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КПП ________________________________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ОКОПФ 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ОКПО _______________________________</w:t>
            </w:r>
          </w:p>
          <w:p w:rsidR="001D55A8" w:rsidRPr="001D55A8" w:rsidRDefault="001D55A8" w:rsidP="00926B02">
            <w:pPr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ОКВЭД ______________________________</w:t>
            </w: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1D55A8">
              <w:rPr>
                <w:rFonts w:cs="Times New Roman"/>
                <w:sz w:val="24"/>
                <w:szCs w:val="24"/>
              </w:rPr>
              <w:t>_________________ /_______________/</w:t>
            </w:r>
          </w:p>
          <w:p w:rsidR="001D55A8" w:rsidRPr="001D55A8" w:rsidRDefault="001D55A8" w:rsidP="00926B0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1D55A8">
              <w:rPr>
                <w:rFonts w:cs="Times New Roman"/>
                <w:sz w:val="24"/>
                <w:szCs w:val="24"/>
              </w:rPr>
              <w:t>М.П</w:t>
            </w:r>
            <w:r w:rsidRPr="001D55A8">
              <w:rPr>
                <w:rFonts w:cs="Times New Roman"/>
                <w:sz w:val="20"/>
                <w:szCs w:val="24"/>
              </w:rPr>
              <w:t>.(при наличии)</w:t>
            </w:r>
          </w:p>
        </w:tc>
      </w:tr>
    </w:tbl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</w:rPr>
      </w:pP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jc w:val="both"/>
        <w:rPr>
          <w:rFonts w:cs="Times New Roman"/>
        </w:rPr>
      </w:pPr>
      <w:r w:rsidRPr="001D55A8">
        <w:rPr>
          <w:rFonts w:cs="Times New Roman"/>
        </w:rPr>
        <w:br w:type="page"/>
      </w:r>
    </w:p>
    <w:p w:rsidR="001D55A8" w:rsidRPr="001D55A8" w:rsidRDefault="001D55A8" w:rsidP="001D55A8">
      <w:pPr>
        <w:pStyle w:val="a3"/>
        <w:tabs>
          <w:tab w:val="left" w:pos="426"/>
        </w:tabs>
        <w:spacing w:line="240" w:lineRule="auto"/>
        <w:ind w:left="0"/>
        <w:jc w:val="both"/>
        <w:rPr>
          <w:rFonts w:cs="Times New Roman"/>
        </w:rPr>
        <w:sectPr w:rsidR="001D55A8" w:rsidRPr="001D55A8" w:rsidSect="00EC7E73">
          <w:pgSz w:w="11906" w:h="16838"/>
          <w:pgMar w:top="1440" w:right="567" w:bottom="1276" w:left="1134" w:header="709" w:footer="709" w:gutter="0"/>
          <w:cols w:space="708"/>
          <w:docGrid w:linePitch="360"/>
        </w:sectPr>
      </w:pPr>
    </w:p>
    <w:p w:rsidR="001D55A8" w:rsidRPr="001D55A8" w:rsidRDefault="001D55A8" w:rsidP="001D55A8">
      <w:pPr>
        <w:tabs>
          <w:tab w:val="left" w:pos="426"/>
          <w:tab w:val="left" w:pos="1134"/>
        </w:tabs>
        <w:spacing w:line="240" w:lineRule="auto"/>
        <w:ind w:left="9912"/>
        <w:jc w:val="both"/>
        <w:rPr>
          <w:rFonts w:cs="Times New Roman"/>
          <w:sz w:val="24"/>
        </w:rPr>
      </w:pPr>
      <w:r w:rsidRPr="001D55A8">
        <w:rPr>
          <w:rFonts w:cs="Times New Roman"/>
          <w:sz w:val="24"/>
        </w:rPr>
        <w:lastRenderedPageBreak/>
        <w:t>Приложение 2</w:t>
      </w:r>
    </w:p>
    <w:p w:rsidR="001D55A8" w:rsidRPr="001D55A8" w:rsidRDefault="001D55A8" w:rsidP="00E64E17">
      <w:pPr>
        <w:tabs>
          <w:tab w:val="left" w:pos="426"/>
          <w:tab w:val="left" w:pos="1134"/>
        </w:tabs>
        <w:spacing w:line="240" w:lineRule="auto"/>
        <w:ind w:left="9912"/>
        <w:jc w:val="left"/>
        <w:rPr>
          <w:rFonts w:cs="Times New Roman"/>
        </w:rPr>
      </w:pPr>
      <w:r w:rsidRPr="001D55A8">
        <w:rPr>
          <w:rFonts w:cs="Times New Roman"/>
          <w:sz w:val="24"/>
        </w:rPr>
        <w:t xml:space="preserve">к Порядку определения объема и предоставления субсидий немуниципальным поставщикам услуг на финансовое обеспечение затрат, связанных с оказанием услуг по реализации дополнительных общеобразовательных </w:t>
      </w:r>
      <w:proofErr w:type="spellStart"/>
      <w:r w:rsidRPr="001D55A8">
        <w:rPr>
          <w:rFonts w:cs="Times New Roman"/>
          <w:sz w:val="24"/>
        </w:rPr>
        <w:t>общеразвивающих</w:t>
      </w:r>
      <w:proofErr w:type="spellEnd"/>
      <w:r w:rsidRPr="001D55A8">
        <w:rPr>
          <w:rFonts w:cs="Times New Roman"/>
          <w:sz w:val="24"/>
        </w:rPr>
        <w:t xml:space="preserve"> программ обучающимся, получившим сертификат на дополнительное образование на территории </w:t>
      </w:r>
      <w:r w:rsidR="00E64E17">
        <w:rPr>
          <w:rFonts w:cs="Times New Roman"/>
          <w:sz w:val="24"/>
        </w:rPr>
        <w:t>Соликамского муниципального района</w:t>
      </w:r>
    </w:p>
    <w:p w:rsidR="001D55A8" w:rsidRPr="001D55A8" w:rsidRDefault="001D55A8" w:rsidP="001D55A8">
      <w:pPr>
        <w:jc w:val="right"/>
        <w:rPr>
          <w:rFonts w:cs="Times New Roman"/>
        </w:rPr>
      </w:pPr>
      <w:r w:rsidRPr="001D55A8">
        <w:rPr>
          <w:rFonts w:cs="Times New Roman"/>
        </w:rPr>
        <w:t xml:space="preserve">Форма </w:t>
      </w:r>
    </w:p>
    <w:p w:rsidR="001D55A8" w:rsidRPr="001D55A8" w:rsidRDefault="001D55A8" w:rsidP="001D55A8">
      <w:pPr>
        <w:rPr>
          <w:rFonts w:cs="Times New Roman"/>
          <w:sz w:val="16"/>
          <w:szCs w:val="16"/>
        </w:rPr>
      </w:pPr>
    </w:p>
    <w:p w:rsidR="001D55A8" w:rsidRPr="001D55A8" w:rsidRDefault="001D55A8" w:rsidP="001D55A8">
      <w:pPr>
        <w:rPr>
          <w:rFonts w:cs="Times New Roman"/>
          <w:b/>
          <w:sz w:val="24"/>
          <w:szCs w:val="24"/>
        </w:rPr>
      </w:pPr>
      <w:r w:rsidRPr="001D55A8">
        <w:rPr>
          <w:rFonts w:cs="Times New Roman"/>
          <w:b/>
          <w:sz w:val="24"/>
          <w:szCs w:val="24"/>
        </w:rPr>
        <w:t xml:space="preserve">ОТЧЕТ </w:t>
      </w:r>
    </w:p>
    <w:p w:rsidR="001D55A8" w:rsidRPr="001D55A8" w:rsidRDefault="001D55A8" w:rsidP="001D55A8">
      <w:pPr>
        <w:rPr>
          <w:rFonts w:cs="Times New Roman"/>
          <w:b/>
          <w:sz w:val="24"/>
          <w:szCs w:val="24"/>
        </w:rPr>
      </w:pPr>
      <w:r w:rsidRPr="001D55A8">
        <w:rPr>
          <w:rFonts w:cs="Times New Roman"/>
          <w:b/>
          <w:sz w:val="24"/>
          <w:szCs w:val="24"/>
        </w:rPr>
        <w:t xml:space="preserve">о реализации дополнительных общеобразовательных </w:t>
      </w:r>
      <w:proofErr w:type="spellStart"/>
      <w:r w:rsidRPr="001D55A8">
        <w:rPr>
          <w:rFonts w:cs="Times New Roman"/>
          <w:b/>
          <w:sz w:val="24"/>
          <w:szCs w:val="24"/>
        </w:rPr>
        <w:t>общеразвивающих</w:t>
      </w:r>
      <w:proofErr w:type="spellEnd"/>
      <w:r w:rsidRPr="001D55A8">
        <w:rPr>
          <w:rFonts w:cs="Times New Roman"/>
          <w:b/>
          <w:sz w:val="24"/>
          <w:szCs w:val="24"/>
        </w:rPr>
        <w:t xml:space="preserve"> программ за счет бюджета </w:t>
      </w:r>
      <w:r w:rsidR="00E64E17">
        <w:rPr>
          <w:rFonts w:cs="Times New Roman"/>
          <w:b/>
          <w:sz w:val="24"/>
          <w:szCs w:val="24"/>
        </w:rPr>
        <w:t>Соликамского муниципального района</w:t>
      </w:r>
      <w:r w:rsidRPr="001D55A8">
        <w:rPr>
          <w:rFonts w:cs="Times New Roman"/>
          <w:b/>
          <w:sz w:val="24"/>
          <w:szCs w:val="24"/>
        </w:rPr>
        <w:t xml:space="preserve"> и произведенных затратах</w:t>
      </w:r>
    </w:p>
    <w:p w:rsidR="001D55A8" w:rsidRPr="001D55A8" w:rsidRDefault="001D55A8" w:rsidP="001D55A8">
      <w:pPr>
        <w:rPr>
          <w:rFonts w:cs="Times New Roman"/>
          <w:b/>
          <w:sz w:val="20"/>
          <w:szCs w:val="20"/>
        </w:rPr>
      </w:pPr>
      <w:r w:rsidRPr="001D55A8">
        <w:rPr>
          <w:rFonts w:cs="Times New Roman"/>
          <w:b/>
          <w:sz w:val="20"/>
          <w:szCs w:val="20"/>
        </w:rPr>
        <w:t>от______________20____г.</w:t>
      </w:r>
    </w:p>
    <w:p w:rsidR="001D55A8" w:rsidRPr="001D55A8" w:rsidRDefault="001D55A8" w:rsidP="001D55A8">
      <w:pPr>
        <w:rPr>
          <w:rFonts w:cs="Times New Roman"/>
          <w:sz w:val="20"/>
          <w:szCs w:val="20"/>
        </w:rPr>
      </w:pPr>
    </w:p>
    <w:p w:rsidR="001D55A8" w:rsidRPr="001D55A8" w:rsidRDefault="001D55A8" w:rsidP="001D55A8">
      <w:pPr>
        <w:jc w:val="both"/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Наименование организации ____________________________________________________________________________________________________________</w:t>
      </w:r>
    </w:p>
    <w:p w:rsidR="001D55A8" w:rsidRPr="001D55A8" w:rsidRDefault="001D55A8" w:rsidP="001D55A8">
      <w:pPr>
        <w:jc w:val="both"/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Вид деятельности организации _________________________________________________________________________________________________________</w:t>
      </w:r>
    </w:p>
    <w:p w:rsidR="001D55A8" w:rsidRPr="001D55A8" w:rsidRDefault="001D55A8" w:rsidP="001D55A8">
      <w:pPr>
        <w:jc w:val="both"/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</w:t>
      </w:r>
    </w:p>
    <w:p w:rsidR="001D55A8" w:rsidRPr="001D55A8" w:rsidRDefault="001D55A8" w:rsidP="001D55A8">
      <w:pPr>
        <w:jc w:val="both"/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Периодичность _____________________________________________________________________________________________________________________________________</w:t>
      </w:r>
    </w:p>
    <w:p w:rsidR="001D55A8" w:rsidRPr="001D55A8" w:rsidRDefault="001D55A8" w:rsidP="001D55A8">
      <w:pPr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 xml:space="preserve">                (указывается в соответствии с периодичностью предоставления отчета об оказанных услугах)                                                                                                                                                                                        </w:t>
      </w:r>
    </w:p>
    <w:p w:rsidR="001D55A8" w:rsidRPr="001D55A8" w:rsidRDefault="001D55A8" w:rsidP="001D55A8">
      <w:pPr>
        <w:rPr>
          <w:rFonts w:cs="Times New Roman"/>
          <w:sz w:val="20"/>
          <w:szCs w:val="20"/>
        </w:rPr>
      </w:pPr>
    </w:p>
    <w:p w:rsidR="001D55A8" w:rsidRPr="001D55A8" w:rsidRDefault="001D55A8" w:rsidP="001D55A8">
      <w:pPr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ЧАСТЬ 1. Сведения об оказываемых услугах</w:t>
      </w:r>
    </w:p>
    <w:p w:rsidR="001D55A8" w:rsidRPr="001D55A8" w:rsidRDefault="001D55A8" w:rsidP="001D55A8">
      <w:pPr>
        <w:rPr>
          <w:rFonts w:cs="Times New Roman"/>
          <w:sz w:val="20"/>
          <w:szCs w:val="20"/>
        </w:rPr>
      </w:pPr>
      <w:r w:rsidRPr="001D55A8">
        <w:rPr>
          <w:rFonts w:cs="Times New Roman"/>
          <w:sz w:val="20"/>
          <w:szCs w:val="20"/>
        </w:rPr>
        <w:t>РАЗДЕЛ ___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Style w:val="CharStyle8"/>
          <w:rFonts w:cs="Times New Roman"/>
          <w:sz w:val="20"/>
          <w:szCs w:val="20"/>
        </w:rPr>
      </w:pP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Style w:val="CharStyle8"/>
          <w:rFonts w:cs="Times New Roman"/>
          <w:sz w:val="20"/>
          <w:szCs w:val="20"/>
        </w:rPr>
      </w:pPr>
      <w:r w:rsidRPr="001D55A8">
        <w:rPr>
          <w:rStyle w:val="CharStyle8"/>
          <w:rFonts w:cs="Times New Roman"/>
          <w:sz w:val="24"/>
          <w:szCs w:val="24"/>
        </w:rPr>
        <w:t>1. Категории потребителей услуги</w:t>
      </w:r>
      <w:r w:rsidRPr="001D55A8">
        <w:rPr>
          <w:rStyle w:val="CharStyle8"/>
          <w:rFonts w:cs="Times New Roman"/>
          <w:sz w:val="20"/>
          <w:szCs w:val="20"/>
        </w:rPr>
        <w:t xml:space="preserve"> _____________________________________________________________________________________________________________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Fonts w:cs="Times New Roman"/>
          <w:sz w:val="20"/>
          <w:szCs w:val="20"/>
        </w:rPr>
      </w:pPr>
      <w:r w:rsidRPr="001D55A8">
        <w:rPr>
          <w:rStyle w:val="CharStyle8"/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Style w:val="CharStyle8"/>
          <w:rFonts w:cs="Times New Roman"/>
          <w:sz w:val="24"/>
          <w:szCs w:val="24"/>
        </w:rPr>
      </w:pP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Style w:val="CharStyle8"/>
          <w:rFonts w:cs="Times New Roman"/>
          <w:sz w:val="24"/>
          <w:szCs w:val="24"/>
        </w:rPr>
      </w:pPr>
      <w:r w:rsidRPr="001D55A8">
        <w:rPr>
          <w:rStyle w:val="CharStyle8"/>
          <w:rFonts w:cs="Times New Roman"/>
          <w:sz w:val="24"/>
          <w:szCs w:val="24"/>
        </w:rPr>
        <w:t>2. Сведения о фактическом достижении показателей, характеризующих объем и (или) качество услуги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rPr>
          <w:rFonts w:cs="Times New Roman"/>
          <w:sz w:val="24"/>
          <w:szCs w:val="24"/>
        </w:rPr>
      </w:pPr>
    </w:p>
    <w:p w:rsidR="001D55A8" w:rsidRPr="001D55A8" w:rsidRDefault="001D55A8" w:rsidP="001D55A8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40"/>
        <w:rPr>
          <w:rStyle w:val="CharStyle8"/>
          <w:rFonts w:cs="Times New Roman"/>
          <w:sz w:val="24"/>
          <w:szCs w:val="24"/>
        </w:rPr>
      </w:pPr>
      <w:r w:rsidRPr="001D55A8">
        <w:rPr>
          <w:rStyle w:val="CharStyle8"/>
          <w:rFonts w:cs="Times New Roman"/>
          <w:sz w:val="24"/>
          <w:szCs w:val="24"/>
        </w:rPr>
        <w:t xml:space="preserve">2.1. Сведения о фактическом достижении  показателей, характеризующих качество услуги 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40"/>
        <w:jc w:val="both"/>
        <w:rPr>
          <w:rStyle w:val="CharStyle8"/>
          <w:rFonts w:cs="Times New Roman"/>
          <w:sz w:val="16"/>
          <w:szCs w:val="16"/>
        </w:rPr>
      </w:pPr>
    </w:p>
    <w:tbl>
      <w:tblPr>
        <w:tblStyle w:val="ac"/>
        <w:tblW w:w="5000" w:type="pct"/>
        <w:tblLayout w:type="fixed"/>
        <w:tblLook w:val="0000"/>
      </w:tblPr>
      <w:tblGrid>
        <w:gridCol w:w="1269"/>
        <w:gridCol w:w="1270"/>
        <w:gridCol w:w="1273"/>
        <w:gridCol w:w="1270"/>
        <w:gridCol w:w="1273"/>
        <w:gridCol w:w="1631"/>
        <w:gridCol w:w="1147"/>
        <w:gridCol w:w="714"/>
        <w:gridCol w:w="1290"/>
        <w:gridCol w:w="1287"/>
        <w:gridCol w:w="2512"/>
      </w:tblGrid>
      <w:tr w:rsidR="001D55A8" w:rsidRPr="001D55A8" w:rsidTr="00926B02">
        <w:trPr>
          <w:trHeight w:hRule="exact" w:val="287"/>
        </w:trPr>
        <w:tc>
          <w:tcPr>
            <w:tcW w:w="1275" w:type="pct"/>
            <w:gridSpan w:val="3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1D55A8">
              <w:rPr>
                <w:rStyle w:val="CharStyle20"/>
                <w:rFonts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851" w:type="pct"/>
            <w:gridSpan w:val="2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1D55A8">
              <w:rPr>
                <w:rStyle w:val="CharStyle20"/>
                <w:rFonts w:cs="Times New Roman"/>
                <w:sz w:val="18"/>
                <w:szCs w:val="18"/>
              </w:rPr>
              <w:lastRenderedPageBreak/>
              <w:t>характеризующий условия (формы) оказания услуги</w:t>
            </w:r>
          </w:p>
        </w:tc>
        <w:tc>
          <w:tcPr>
            <w:tcW w:w="2874" w:type="pct"/>
            <w:gridSpan w:val="6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lastRenderedPageBreak/>
              <w:t>Показатель качества услуги</w:t>
            </w:r>
          </w:p>
        </w:tc>
      </w:tr>
      <w:tr w:rsidR="001D55A8" w:rsidRPr="001D55A8" w:rsidTr="00926B02">
        <w:trPr>
          <w:trHeight w:hRule="exact" w:val="686"/>
        </w:trPr>
        <w:tc>
          <w:tcPr>
            <w:tcW w:w="1275" w:type="pct"/>
            <w:gridSpan w:val="3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" w:type="pct"/>
            <w:gridSpan w:val="2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32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утверждено в Соглашении</w:t>
            </w:r>
          </w:p>
        </w:tc>
        <w:tc>
          <w:tcPr>
            <w:tcW w:w="431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41" w:type="pct"/>
            <w:vMerge w:val="restar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причина отклонения</w:t>
            </w:r>
          </w:p>
        </w:tc>
      </w:tr>
      <w:tr w:rsidR="001D55A8" w:rsidRPr="001D55A8" w:rsidTr="00926B02">
        <w:trPr>
          <w:trHeight w:val="988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54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9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432" w:type="pct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290"/>
        </w:trPr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6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4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39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32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3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41" w:type="pct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68"/>
        </w:trPr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D55A8" w:rsidRPr="001D55A8" w:rsidRDefault="001D55A8" w:rsidP="001D55A8">
      <w:pPr>
        <w:rPr>
          <w:rFonts w:cs="Times New Roman"/>
          <w:sz w:val="14"/>
          <w:szCs w:val="14"/>
        </w:rPr>
      </w:pP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rFonts w:cs="Times New Roman"/>
          <w:sz w:val="24"/>
          <w:szCs w:val="24"/>
        </w:rPr>
      </w:pPr>
      <w:r w:rsidRPr="001D55A8">
        <w:rPr>
          <w:rStyle w:val="CharStyle8"/>
          <w:rFonts w:cs="Times New Roman"/>
          <w:sz w:val="24"/>
          <w:szCs w:val="24"/>
        </w:rPr>
        <w:t xml:space="preserve">2.2. Сведения о фактическом достижении  показателей, характеризующих объем услуги </w:t>
      </w:r>
    </w:p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rFonts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8"/>
        <w:gridCol w:w="1288"/>
        <w:gridCol w:w="1293"/>
        <w:gridCol w:w="1290"/>
        <w:gridCol w:w="1293"/>
        <w:gridCol w:w="1228"/>
        <w:gridCol w:w="1202"/>
        <w:gridCol w:w="560"/>
        <w:gridCol w:w="1046"/>
        <w:gridCol w:w="910"/>
        <w:gridCol w:w="1049"/>
        <w:gridCol w:w="1273"/>
        <w:gridCol w:w="1010"/>
      </w:tblGrid>
      <w:tr w:rsidR="001D55A8" w:rsidRPr="001D55A8" w:rsidTr="00926B02">
        <w:trPr>
          <w:trHeight w:hRule="exact" w:val="533"/>
        </w:trPr>
        <w:tc>
          <w:tcPr>
            <w:tcW w:w="1313" w:type="pct"/>
            <w:gridSpan w:val="3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877" w:type="pct"/>
            <w:gridSpan w:val="2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2035" w:type="pct"/>
            <w:gridSpan w:val="6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775" w:type="pct"/>
            <w:gridSpan w:val="2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 xml:space="preserve">Показатель объема 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субсидий (руб.)</w:t>
            </w:r>
          </w:p>
        </w:tc>
      </w:tr>
      <w:tr w:rsidR="001D55A8" w:rsidRPr="001D55A8" w:rsidTr="00926B02">
        <w:trPr>
          <w:trHeight w:hRule="exact" w:val="681"/>
        </w:trPr>
        <w:tc>
          <w:tcPr>
            <w:tcW w:w="1313" w:type="pct"/>
            <w:gridSpan w:val="3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8" w:type="pct"/>
            <w:gridSpan w:val="2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утверждено в Соглашении</w:t>
            </w:r>
          </w:p>
        </w:tc>
        <w:tc>
          <w:tcPr>
            <w:tcW w:w="309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6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432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Размер нормативных затрат на оказание услуги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Объем субсидий на возмещение затрат в связи с оказанием услуги</w:t>
            </w:r>
          </w:p>
        </w:tc>
      </w:tr>
      <w:tr w:rsidR="001D55A8" w:rsidRPr="001D55A8" w:rsidTr="00926B02">
        <w:trPr>
          <w:trHeight w:val="456"/>
        </w:trPr>
        <w:tc>
          <w:tcPr>
            <w:tcW w:w="43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_____________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8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3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_____________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8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3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_____________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8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3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_____________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8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3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_____________</w:t>
            </w:r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proofErr w:type="gramStart"/>
            <w:r w:rsidRPr="001D55A8">
              <w:rPr>
                <w:rStyle w:val="CharStyle8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17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  <w:r w:rsidRPr="001D55A8">
              <w:rPr>
                <w:rStyle w:val="CharStyle8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355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center"/>
              <w:rPr>
                <w:rStyle w:val="CharStyle8"/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val="66"/>
        </w:trPr>
        <w:tc>
          <w:tcPr>
            <w:tcW w:w="437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39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17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09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56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32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FFFFFF"/>
          </w:tcPr>
          <w:p w:rsidR="001D55A8" w:rsidRPr="001D55A8" w:rsidRDefault="001D55A8" w:rsidP="00926B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1D55A8" w:rsidRPr="001D55A8" w:rsidTr="00926B02">
        <w:trPr>
          <w:trHeight w:hRule="exact" w:val="149"/>
        </w:trPr>
        <w:tc>
          <w:tcPr>
            <w:tcW w:w="437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37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49"/>
        </w:trPr>
        <w:tc>
          <w:tcPr>
            <w:tcW w:w="437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rPr>
          <w:trHeight w:hRule="exact" w:val="168"/>
        </w:trPr>
        <w:tc>
          <w:tcPr>
            <w:tcW w:w="437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FFFFFF"/>
            <w:vAlign w:val="bottom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</w:tcPr>
          <w:p w:rsidR="001D55A8" w:rsidRPr="001D55A8" w:rsidRDefault="001D55A8" w:rsidP="00926B02">
            <w:pPr>
              <w:pStyle w:val="Style7"/>
              <w:shd w:val="clear" w:color="auto" w:fill="auto"/>
              <w:tabs>
                <w:tab w:val="left" w:pos="274"/>
              </w:tabs>
              <w:spacing w:before="0" w:after="0" w:line="240" w:lineRule="auto"/>
              <w:ind w:left="40"/>
              <w:jc w:val="both"/>
              <w:rPr>
                <w:rStyle w:val="CharStyle8"/>
                <w:rFonts w:cs="Times New Roman"/>
                <w:sz w:val="18"/>
                <w:szCs w:val="18"/>
              </w:rPr>
            </w:pPr>
          </w:p>
        </w:tc>
      </w:tr>
    </w:tbl>
    <w:p w:rsidR="001D55A8" w:rsidRPr="001D55A8" w:rsidRDefault="001D55A8" w:rsidP="001D55A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rFonts w:cs="Times New Roman"/>
          <w:sz w:val="16"/>
          <w:szCs w:val="16"/>
        </w:rPr>
      </w:pPr>
    </w:p>
    <w:p w:rsidR="001D55A8" w:rsidRPr="001D55A8" w:rsidRDefault="001D55A8" w:rsidP="001D55A8">
      <w:pPr>
        <w:spacing w:line="240" w:lineRule="auto"/>
        <w:rPr>
          <w:rFonts w:cs="Times New Roman"/>
          <w:sz w:val="10"/>
        </w:rPr>
      </w:pP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 xml:space="preserve">3. </w:t>
      </w:r>
      <w:proofErr w:type="spellStart"/>
      <w:r w:rsidRPr="001D55A8">
        <w:rPr>
          <w:rFonts w:cs="Times New Roman"/>
          <w:sz w:val="24"/>
          <w:szCs w:val="24"/>
        </w:rPr>
        <w:t>Информацияо</w:t>
      </w:r>
      <w:proofErr w:type="spellEnd"/>
      <w:r w:rsidRPr="001D55A8">
        <w:rPr>
          <w:rFonts w:cs="Times New Roman"/>
          <w:sz w:val="24"/>
          <w:szCs w:val="24"/>
        </w:rPr>
        <w:t xml:space="preserve"> произведенных </w:t>
      </w:r>
      <w:proofErr w:type="gramStart"/>
      <w:r w:rsidRPr="001D55A8">
        <w:rPr>
          <w:rFonts w:cs="Times New Roman"/>
          <w:sz w:val="24"/>
          <w:szCs w:val="24"/>
        </w:rPr>
        <w:t>затратах</w:t>
      </w:r>
      <w:proofErr w:type="gramEnd"/>
      <w:r w:rsidRPr="001D55A8">
        <w:rPr>
          <w:rFonts w:cs="Times New Roman"/>
          <w:sz w:val="24"/>
          <w:szCs w:val="24"/>
        </w:rPr>
        <w:t xml:space="preserve"> на предоставление услуг  по дополнительному образованию</w:t>
      </w:r>
    </w:p>
    <w:tbl>
      <w:tblPr>
        <w:tblStyle w:val="ac"/>
        <w:tblW w:w="0" w:type="auto"/>
        <w:tblLook w:val="04A0"/>
      </w:tblPr>
      <w:tblGrid>
        <w:gridCol w:w="936"/>
        <w:gridCol w:w="4784"/>
        <w:gridCol w:w="1292"/>
        <w:gridCol w:w="2060"/>
        <w:gridCol w:w="2862"/>
        <w:gridCol w:w="2852"/>
      </w:tblGrid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55A8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55A8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1D55A8"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84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Наименование показателя произведенных затрат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2862" w:type="dxa"/>
            <w:vAlign w:val="center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Стоимость товаров, работ, услуг, руб.</w:t>
            </w:r>
          </w:p>
        </w:tc>
        <w:tc>
          <w:tcPr>
            <w:tcW w:w="2852" w:type="dxa"/>
            <w:vAlign w:val="center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 xml:space="preserve">Сумма, руб. </w:t>
            </w: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 = гр.4*гр.5</w:t>
            </w: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приобретение материальных запасов, потребляемых в процессе реализации образовательной программы,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приобретение коммунальных услуг,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аренда помещений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spacing w:after="2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приобретение услуг связи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приобретение иных услуг, необходимых для организации образовательной деятельности (медицинские осмотры педагогических работников, услуги по обеспечению санитарно-эпидемиологических и противопожарных норм и др.),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Иные затраты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55A8" w:rsidRPr="001D55A8" w:rsidTr="00926B02">
        <w:tc>
          <w:tcPr>
            <w:tcW w:w="936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4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  <w:r w:rsidRPr="001D55A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2" w:type="dxa"/>
          </w:tcPr>
          <w:p w:rsidR="001D55A8" w:rsidRPr="001D55A8" w:rsidRDefault="001D55A8" w:rsidP="00926B0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D55A8" w:rsidRPr="001D55A8" w:rsidRDefault="001D55A8" w:rsidP="001D55A8">
      <w:pPr>
        <w:pStyle w:val="a3"/>
        <w:numPr>
          <w:ilvl w:val="0"/>
          <w:numId w:val="11"/>
        </w:numPr>
        <w:jc w:val="both"/>
        <w:rPr>
          <w:rFonts w:cs="Times New Roman"/>
          <w:sz w:val="18"/>
          <w:szCs w:val="18"/>
        </w:rPr>
      </w:pPr>
      <w:r w:rsidRPr="001D55A8">
        <w:rPr>
          <w:rFonts w:cs="Times New Roman"/>
          <w:sz w:val="18"/>
          <w:szCs w:val="18"/>
        </w:rPr>
        <w:t xml:space="preserve">По требованию Управлением образования и (или) органа муниципального финансового контроля предоставляются заверенные копии </w:t>
      </w:r>
      <w:proofErr w:type="gramStart"/>
      <w:r w:rsidRPr="001D55A8">
        <w:rPr>
          <w:rFonts w:cs="Times New Roman"/>
          <w:sz w:val="18"/>
          <w:szCs w:val="18"/>
        </w:rPr>
        <w:t>документов произведенных затрат немуниципального поставщика услуг дополнительного образования</w:t>
      </w:r>
      <w:proofErr w:type="gramEnd"/>
      <w:r w:rsidRPr="001D55A8">
        <w:rPr>
          <w:rFonts w:cs="Times New Roman"/>
          <w:sz w:val="18"/>
          <w:szCs w:val="18"/>
        </w:rPr>
        <w:t>;</w:t>
      </w: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>Руководитель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_______________________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___________________________</w:t>
      </w: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>МП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(подпись)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(расшифровка)</w:t>
      </w: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>Исполнитель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_______________________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___________________________</w:t>
      </w: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(подпись)</w:t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</w:r>
      <w:r w:rsidRPr="001D55A8">
        <w:rPr>
          <w:rFonts w:cs="Times New Roman"/>
          <w:sz w:val="24"/>
          <w:szCs w:val="24"/>
        </w:rPr>
        <w:tab/>
        <w:t>(расшифровка)</w:t>
      </w:r>
    </w:p>
    <w:p w:rsidR="001D55A8" w:rsidRPr="001D55A8" w:rsidRDefault="001D55A8" w:rsidP="001D55A8">
      <w:pPr>
        <w:jc w:val="both"/>
        <w:rPr>
          <w:rFonts w:cs="Times New Roman"/>
          <w:sz w:val="24"/>
          <w:szCs w:val="24"/>
        </w:rPr>
      </w:pPr>
      <w:r w:rsidRPr="001D55A8">
        <w:rPr>
          <w:rFonts w:cs="Times New Roman"/>
          <w:sz w:val="24"/>
          <w:szCs w:val="24"/>
        </w:rPr>
        <w:t>Тел.</w:t>
      </w:r>
    </w:p>
    <w:p w:rsidR="00C50F4E" w:rsidRDefault="00C50F4E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D55A8">
        <w:rPr>
          <w:rFonts w:cs="Times New Roman"/>
        </w:rPr>
        <w:br w:type="page"/>
      </w:r>
    </w:p>
    <w:p w:rsidR="00C50F4E" w:rsidRDefault="00C50F4E" w:rsidP="00C665A2">
      <w:pPr>
        <w:pStyle w:val="ConsPlusNonformat"/>
        <w:sectPr w:rsidR="00C50F4E" w:rsidSect="00106333">
          <w:pgSz w:w="16838" w:h="11906" w:orient="landscape"/>
          <w:pgMar w:top="567" w:right="678" w:bottom="1134" w:left="1440" w:header="709" w:footer="709" w:gutter="0"/>
          <w:cols w:space="708"/>
          <w:docGrid w:linePitch="360"/>
        </w:sectPr>
      </w:pPr>
    </w:p>
    <w:p w:rsidR="00D26274" w:rsidRPr="00765609" w:rsidRDefault="00D26274" w:rsidP="00B77D3F">
      <w:pPr>
        <w:rPr>
          <w:sz w:val="16"/>
          <w:szCs w:val="16"/>
        </w:rPr>
      </w:pPr>
    </w:p>
    <w:sectPr w:rsidR="00D26274" w:rsidRPr="00765609" w:rsidSect="00B77D3F">
      <w:headerReference w:type="even" r:id="rId9"/>
      <w:head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C6" w:rsidRDefault="006467C6" w:rsidP="00FD0234">
      <w:pPr>
        <w:spacing w:line="240" w:lineRule="auto"/>
      </w:pPr>
      <w:r>
        <w:separator/>
      </w:r>
    </w:p>
  </w:endnote>
  <w:endnote w:type="continuationSeparator" w:id="0">
    <w:p w:rsidR="006467C6" w:rsidRDefault="006467C6" w:rsidP="00FD0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C6" w:rsidRDefault="006467C6" w:rsidP="00FD0234">
      <w:pPr>
        <w:spacing w:line="240" w:lineRule="auto"/>
      </w:pPr>
      <w:r>
        <w:separator/>
      </w:r>
    </w:p>
  </w:footnote>
  <w:footnote w:type="continuationSeparator" w:id="0">
    <w:p w:rsidR="006467C6" w:rsidRDefault="006467C6" w:rsidP="00FD02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4D" w:rsidRDefault="00D3039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554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544D" w:rsidRDefault="001554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4D" w:rsidRDefault="00D3039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554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544D" w:rsidRDefault="001554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4D" w:rsidRDefault="0015544D">
    <w:pPr>
      <w:pStyle w:val="a7"/>
      <w:framePr w:wrap="around" w:vAnchor="text" w:hAnchor="margin" w:xAlign="center" w:y="1"/>
      <w:rPr>
        <w:rStyle w:val="af"/>
      </w:rPr>
    </w:pPr>
  </w:p>
  <w:p w:rsidR="0015544D" w:rsidRDefault="001554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C9"/>
    <w:multiLevelType w:val="hybridMultilevel"/>
    <w:tmpl w:val="83F82DE0"/>
    <w:lvl w:ilvl="0" w:tplc="C784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896"/>
    <w:multiLevelType w:val="hybridMultilevel"/>
    <w:tmpl w:val="77F8D154"/>
    <w:lvl w:ilvl="0" w:tplc="E228A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01C2E"/>
    <w:multiLevelType w:val="multilevel"/>
    <w:tmpl w:val="35C2C7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BC0A9F"/>
    <w:multiLevelType w:val="hybridMultilevel"/>
    <w:tmpl w:val="D7FA25FC"/>
    <w:lvl w:ilvl="0" w:tplc="1C46FB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142869"/>
    <w:multiLevelType w:val="hybridMultilevel"/>
    <w:tmpl w:val="444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2D43"/>
    <w:multiLevelType w:val="hybridMultilevel"/>
    <w:tmpl w:val="27D442FA"/>
    <w:lvl w:ilvl="0" w:tplc="805021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0F40"/>
    <w:multiLevelType w:val="multilevel"/>
    <w:tmpl w:val="6CFA0B9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F45E91"/>
    <w:multiLevelType w:val="hybridMultilevel"/>
    <w:tmpl w:val="E61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E2820"/>
    <w:multiLevelType w:val="hybridMultilevel"/>
    <w:tmpl w:val="83F82DE0"/>
    <w:lvl w:ilvl="0" w:tplc="C784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4851"/>
    <w:multiLevelType w:val="hybridMultilevel"/>
    <w:tmpl w:val="919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42AC"/>
    <w:multiLevelType w:val="hybridMultilevel"/>
    <w:tmpl w:val="E612F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F8F"/>
    <w:multiLevelType w:val="hybridMultilevel"/>
    <w:tmpl w:val="81E466C0"/>
    <w:lvl w:ilvl="0" w:tplc="449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6241EA"/>
    <w:multiLevelType w:val="hybridMultilevel"/>
    <w:tmpl w:val="83F82DE0"/>
    <w:lvl w:ilvl="0" w:tplc="C784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B4C"/>
    <w:rsid w:val="00005794"/>
    <w:rsid w:val="000153F1"/>
    <w:rsid w:val="0002160C"/>
    <w:rsid w:val="00043952"/>
    <w:rsid w:val="00061B15"/>
    <w:rsid w:val="000745AC"/>
    <w:rsid w:val="00085EE8"/>
    <w:rsid w:val="000869A2"/>
    <w:rsid w:val="000972D5"/>
    <w:rsid w:val="000A6818"/>
    <w:rsid w:val="000C1C76"/>
    <w:rsid w:val="000C2F57"/>
    <w:rsid w:val="000D21C9"/>
    <w:rsid w:val="000D2A71"/>
    <w:rsid w:val="000E69AA"/>
    <w:rsid w:val="000E7068"/>
    <w:rsid w:val="000F12FA"/>
    <w:rsid w:val="001010EC"/>
    <w:rsid w:val="00103235"/>
    <w:rsid w:val="001038DE"/>
    <w:rsid w:val="00106333"/>
    <w:rsid w:val="001219AA"/>
    <w:rsid w:val="00135785"/>
    <w:rsid w:val="001415F2"/>
    <w:rsid w:val="0015544D"/>
    <w:rsid w:val="001723D9"/>
    <w:rsid w:val="0017783E"/>
    <w:rsid w:val="00177AB0"/>
    <w:rsid w:val="00184454"/>
    <w:rsid w:val="0019128F"/>
    <w:rsid w:val="00195CA6"/>
    <w:rsid w:val="001A367E"/>
    <w:rsid w:val="001D1832"/>
    <w:rsid w:val="001D490F"/>
    <w:rsid w:val="001D55A8"/>
    <w:rsid w:val="001E4350"/>
    <w:rsid w:val="001F21FF"/>
    <w:rsid w:val="00206B0D"/>
    <w:rsid w:val="00207529"/>
    <w:rsid w:val="00211F71"/>
    <w:rsid w:val="002157F4"/>
    <w:rsid w:val="00237367"/>
    <w:rsid w:val="00245D97"/>
    <w:rsid w:val="00263E3A"/>
    <w:rsid w:val="0026749E"/>
    <w:rsid w:val="002A3F92"/>
    <w:rsid w:val="002B01A7"/>
    <w:rsid w:val="002B4ED8"/>
    <w:rsid w:val="002E7B56"/>
    <w:rsid w:val="002F43C7"/>
    <w:rsid w:val="002F7584"/>
    <w:rsid w:val="00306AC3"/>
    <w:rsid w:val="00323568"/>
    <w:rsid w:val="00324069"/>
    <w:rsid w:val="00337B2F"/>
    <w:rsid w:val="00356690"/>
    <w:rsid w:val="00362A9D"/>
    <w:rsid w:val="00364457"/>
    <w:rsid w:val="0037453C"/>
    <w:rsid w:val="003875CC"/>
    <w:rsid w:val="003A2A34"/>
    <w:rsid w:val="003B64AC"/>
    <w:rsid w:val="003D4387"/>
    <w:rsid w:val="004007E9"/>
    <w:rsid w:val="00413145"/>
    <w:rsid w:val="00422CE1"/>
    <w:rsid w:val="00423182"/>
    <w:rsid w:val="004237F8"/>
    <w:rsid w:val="00432E9D"/>
    <w:rsid w:val="004408B0"/>
    <w:rsid w:val="004624B3"/>
    <w:rsid w:val="0047449E"/>
    <w:rsid w:val="00487BD9"/>
    <w:rsid w:val="00496C92"/>
    <w:rsid w:val="004C6287"/>
    <w:rsid w:val="004D31BC"/>
    <w:rsid w:val="004E04D8"/>
    <w:rsid w:val="004F55BD"/>
    <w:rsid w:val="004F6202"/>
    <w:rsid w:val="00503D26"/>
    <w:rsid w:val="0050442C"/>
    <w:rsid w:val="005047CC"/>
    <w:rsid w:val="00546327"/>
    <w:rsid w:val="005511D4"/>
    <w:rsid w:val="005A1363"/>
    <w:rsid w:val="005A512B"/>
    <w:rsid w:val="005B74C3"/>
    <w:rsid w:val="005D31EB"/>
    <w:rsid w:val="005E1318"/>
    <w:rsid w:val="005E2073"/>
    <w:rsid w:val="005E348C"/>
    <w:rsid w:val="005F0484"/>
    <w:rsid w:val="005F5899"/>
    <w:rsid w:val="00617FFC"/>
    <w:rsid w:val="00631A61"/>
    <w:rsid w:val="006467C6"/>
    <w:rsid w:val="00676061"/>
    <w:rsid w:val="00683D8D"/>
    <w:rsid w:val="006932E0"/>
    <w:rsid w:val="0069677C"/>
    <w:rsid w:val="006A0A69"/>
    <w:rsid w:val="006B20DC"/>
    <w:rsid w:val="006D3BF9"/>
    <w:rsid w:val="006D575E"/>
    <w:rsid w:val="007043F2"/>
    <w:rsid w:val="0072358C"/>
    <w:rsid w:val="0074317F"/>
    <w:rsid w:val="00747D2B"/>
    <w:rsid w:val="00753924"/>
    <w:rsid w:val="00756FB5"/>
    <w:rsid w:val="00757C87"/>
    <w:rsid w:val="007918CF"/>
    <w:rsid w:val="00796576"/>
    <w:rsid w:val="007A1F61"/>
    <w:rsid w:val="007A6DD5"/>
    <w:rsid w:val="007B0D02"/>
    <w:rsid w:val="007C678B"/>
    <w:rsid w:val="007D63FE"/>
    <w:rsid w:val="007F0278"/>
    <w:rsid w:val="007F1913"/>
    <w:rsid w:val="007F76FE"/>
    <w:rsid w:val="00805F37"/>
    <w:rsid w:val="0082328F"/>
    <w:rsid w:val="0083310D"/>
    <w:rsid w:val="00841C9F"/>
    <w:rsid w:val="00842FCF"/>
    <w:rsid w:val="008507D1"/>
    <w:rsid w:val="00852DE4"/>
    <w:rsid w:val="008541BF"/>
    <w:rsid w:val="00861A41"/>
    <w:rsid w:val="00864C7A"/>
    <w:rsid w:val="00873F5F"/>
    <w:rsid w:val="0088694F"/>
    <w:rsid w:val="00894909"/>
    <w:rsid w:val="00897DAB"/>
    <w:rsid w:val="008A1663"/>
    <w:rsid w:val="008D3090"/>
    <w:rsid w:val="008D648D"/>
    <w:rsid w:val="008E4193"/>
    <w:rsid w:val="008F4928"/>
    <w:rsid w:val="00903D70"/>
    <w:rsid w:val="009069DC"/>
    <w:rsid w:val="009143A0"/>
    <w:rsid w:val="009233E8"/>
    <w:rsid w:val="00926B02"/>
    <w:rsid w:val="009522B6"/>
    <w:rsid w:val="00965F5B"/>
    <w:rsid w:val="00981342"/>
    <w:rsid w:val="00996D4C"/>
    <w:rsid w:val="00997562"/>
    <w:rsid w:val="009A1C25"/>
    <w:rsid w:val="009A5A92"/>
    <w:rsid w:val="009A5CF5"/>
    <w:rsid w:val="009B4349"/>
    <w:rsid w:val="009D4210"/>
    <w:rsid w:val="009E162C"/>
    <w:rsid w:val="009E6623"/>
    <w:rsid w:val="009E6995"/>
    <w:rsid w:val="00A00FC2"/>
    <w:rsid w:val="00A0783E"/>
    <w:rsid w:val="00A12869"/>
    <w:rsid w:val="00A161F7"/>
    <w:rsid w:val="00A4081B"/>
    <w:rsid w:val="00A74822"/>
    <w:rsid w:val="00AA1123"/>
    <w:rsid w:val="00AB1B4C"/>
    <w:rsid w:val="00AD0D98"/>
    <w:rsid w:val="00AD1FE8"/>
    <w:rsid w:val="00AF6E11"/>
    <w:rsid w:val="00B26C40"/>
    <w:rsid w:val="00B27ABB"/>
    <w:rsid w:val="00B31F34"/>
    <w:rsid w:val="00B36B55"/>
    <w:rsid w:val="00B44E17"/>
    <w:rsid w:val="00B50FE4"/>
    <w:rsid w:val="00B6606A"/>
    <w:rsid w:val="00B66FF0"/>
    <w:rsid w:val="00B675FF"/>
    <w:rsid w:val="00B73EA0"/>
    <w:rsid w:val="00B77D3F"/>
    <w:rsid w:val="00B83A07"/>
    <w:rsid w:val="00B84F5B"/>
    <w:rsid w:val="00B934F7"/>
    <w:rsid w:val="00BC41D1"/>
    <w:rsid w:val="00BC7470"/>
    <w:rsid w:val="00BD0485"/>
    <w:rsid w:val="00BD3188"/>
    <w:rsid w:val="00BE2142"/>
    <w:rsid w:val="00C426A7"/>
    <w:rsid w:val="00C50F4E"/>
    <w:rsid w:val="00C57438"/>
    <w:rsid w:val="00C6222E"/>
    <w:rsid w:val="00C665A2"/>
    <w:rsid w:val="00C75AFC"/>
    <w:rsid w:val="00C77DAC"/>
    <w:rsid w:val="00C80769"/>
    <w:rsid w:val="00CA5640"/>
    <w:rsid w:val="00CC78B7"/>
    <w:rsid w:val="00CD10D7"/>
    <w:rsid w:val="00CD4FEE"/>
    <w:rsid w:val="00CE2624"/>
    <w:rsid w:val="00CE6E58"/>
    <w:rsid w:val="00CE7345"/>
    <w:rsid w:val="00CF2B06"/>
    <w:rsid w:val="00D000AB"/>
    <w:rsid w:val="00D05322"/>
    <w:rsid w:val="00D2031D"/>
    <w:rsid w:val="00D23018"/>
    <w:rsid w:val="00D26274"/>
    <w:rsid w:val="00D3039B"/>
    <w:rsid w:val="00D33788"/>
    <w:rsid w:val="00D57C51"/>
    <w:rsid w:val="00D65F7C"/>
    <w:rsid w:val="00D74181"/>
    <w:rsid w:val="00D8723A"/>
    <w:rsid w:val="00D94FDB"/>
    <w:rsid w:val="00DC14BD"/>
    <w:rsid w:val="00DD51E9"/>
    <w:rsid w:val="00E014CE"/>
    <w:rsid w:val="00E05252"/>
    <w:rsid w:val="00E16907"/>
    <w:rsid w:val="00E245E8"/>
    <w:rsid w:val="00E249E9"/>
    <w:rsid w:val="00E25854"/>
    <w:rsid w:val="00E277BB"/>
    <w:rsid w:val="00E3487F"/>
    <w:rsid w:val="00E47859"/>
    <w:rsid w:val="00E53034"/>
    <w:rsid w:val="00E64E17"/>
    <w:rsid w:val="00E74A8F"/>
    <w:rsid w:val="00E85277"/>
    <w:rsid w:val="00E9156F"/>
    <w:rsid w:val="00E97212"/>
    <w:rsid w:val="00EA5898"/>
    <w:rsid w:val="00EA7EC8"/>
    <w:rsid w:val="00EB6759"/>
    <w:rsid w:val="00EC4BD4"/>
    <w:rsid w:val="00EC7E73"/>
    <w:rsid w:val="00EE75D9"/>
    <w:rsid w:val="00EF775A"/>
    <w:rsid w:val="00F21018"/>
    <w:rsid w:val="00F21F21"/>
    <w:rsid w:val="00F22B1A"/>
    <w:rsid w:val="00F237F5"/>
    <w:rsid w:val="00F256C9"/>
    <w:rsid w:val="00F37BFE"/>
    <w:rsid w:val="00F40C16"/>
    <w:rsid w:val="00F42C92"/>
    <w:rsid w:val="00F434B7"/>
    <w:rsid w:val="00F43F3A"/>
    <w:rsid w:val="00F50BCD"/>
    <w:rsid w:val="00F86004"/>
    <w:rsid w:val="00FA007C"/>
    <w:rsid w:val="00FA4CF0"/>
    <w:rsid w:val="00FB3AE6"/>
    <w:rsid w:val="00FC195B"/>
    <w:rsid w:val="00FC2E80"/>
    <w:rsid w:val="00FD0234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FE"/>
    <w:pPr>
      <w:ind w:left="720"/>
      <w:contextualSpacing/>
    </w:pPr>
  </w:style>
  <w:style w:type="paragraph" w:customStyle="1" w:styleId="ConsPlusNormal">
    <w:name w:val="ConsPlusNormal"/>
    <w:rsid w:val="009975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18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FD023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0234"/>
    <w:rPr>
      <w:sz w:val="20"/>
      <w:szCs w:val="20"/>
    </w:rPr>
  </w:style>
  <w:style w:type="character" w:styleId="a6">
    <w:name w:val="footnote reference"/>
    <w:basedOn w:val="a0"/>
    <w:semiHidden/>
    <w:unhideWhenUsed/>
    <w:rsid w:val="00FD0234"/>
    <w:rPr>
      <w:vertAlign w:val="superscript"/>
    </w:rPr>
  </w:style>
  <w:style w:type="paragraph" w:customStyle="1" w:styleId="ConsPlusNonformat">
    <w:name w:val="ConsPlusNonformat"/>
    <w:rsid w:val="00E277B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277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E277BB"/>
  </w:style>
  <w:style w:type="paragraph" w:styleId="a9">
    <w:name w:val="footer"/>
    <w:basedOn w:val="a"/>
    <w:link w:val="aa"/>
    <w:uiPriority w:val="99"/>
    <w:semiHidden/>
    <w:unhideWhenUsed/>
    <w:rsid w:val="00E277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7BB"/>
  </w:style>
  <w:style w:type="character" w:styleId="ab">
    <w:name w:val="Strong"/>
    <w:basedOn w:val="a0"/>
    <w:uiPriority w:val="22"/>
    <w:qFormat/>
    <w:rsid w:val="007A6DD5"/>
    <w:rPr>
      <w:b/>
      <w:bCs/>
    </w:rPr>
  </w:style>
  <w:style w:type="table" w:styleId="ac">
    <w:name w:val="Table Grid"/>
    <w:basedOn w:val="a1"/>
    <w:uiPriority w:val="59"/>
    <w:rsid w:val="00C665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link w:val="Style2"/>
    <w:locked/>
    <w:rsid w:val="00184454"/>
    <w:rPr>
      <w:sz w:val="8"/>
      <w:szCs w:val="8"/>
      <w:shd w:val="clear" w:color="auto" w:fill="FFFFFF"/>
    </w:rPr>
  </w:style>
  <w:style w:type="character" w:customStyle="1" w:styleId="CharStyle8">
    <w:name w:val="Char Style 8"/>
    <w:link w:val="Style7"/>
    <w:locked/>
    <w:rsid w:val="0018445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rsid w:val="00184454"/>
    <w:rPr>
      <w:b/>
      <w:bCs/>
      <w:spacing w:val="-2"/>
      <w:sz w:val="9"/>
      <w:szCs w:val="9"/>
      <w:u w:val="none"/>
    </w:rPr>
  </w:style>
  <w:style w:type="character" w:customStyle="1" w:styleId="CharStyle20">
    <w:name w:val="Char Style 20"/>
    <w:rsid w:val="00184454"/>
    <w:rPr>
      <w:b/>
      <w:bCs/>
      <w:sz w:val="10"/>
      <w:szCs w:val="10"/>
      <w:u w:val="none"/>
    </w:rPr>
  </w:style>
  <w:style w:type="paragraph" w:customStyle="1" w:styleId="Style2">
    <w:name w:val="Style 2"/>
    <w:basedOn w:val="a"/>
    <w:link w:val="CharStyle3"/>
    <w:rsid w:val="00184454"/>
    <w:pPr>
      <w:widowControl w:val="0"/>
      <w:shd w:val="clear" w:color="auto" w:fill="FFFFFF"/>
      <w:spacing w:after="60" w:line="110" w:lineRule="exact"/>
      <w:jc w:val="left"/>
    </w:pPr>
    <w:rPr>
      <w:sz w:val="8"/>
      <w:szCs w:val="8"/>
    </w:rPr>
  </w:style>
  <w:style w:type="paragraph" w:customStyle="1" w:styleId="Style7">
    <w:name w:val="Style 7"/>
    <w:basedOn w:val="a"/>
    <w:link w:val="CharStyle8"/>
    <w:rsid w:val="00184454"/>
    <w:pPr>
      <w:widowControl w:val="0"/>
      <w:shd w:val="clear" w:color="auto" w:fill="FFFFFF"/>
      <w:spacing w:before="60" w:after="60" w:line="149" w:lineRule="exact"/>
      <w:jc w:val="left"/>
    </w:pPr>
    <w:rPr>
      <w:b/>
      <w:bCs/>
      <w:sz w:val="10"/>
      <w:szCs w:val="10"/>
    </w:rPr>
  </w:style>
  <w:style w:type="paragraph" w:styleId="ad">
    <w:name w:val="Body Text"/>
    <w:basedOn w:val="a"/>
    <w:link w:val="ae"/>
    <w:rsid w:val="00C50F4E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0F4E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rsid w:val="00C50F4E"/>
  </w:style>
  <w:style w:type="paragraph" w:customStyle="1" w:styleId="1">
    <w:name w:val="Абзац списка1"/>
    <w:basedOn w:val="a"/>
    <w:rsid w:val="00C50F4E"/>
    <w:pPr>
      <w:spacing w:line="240" w:lineRule="auto"/>
      <w:ind w:left="720"/>
      <w:contextualSpacing/>
      <w:jc w:val="left"/>
    </w:pPr>
    <w:rPr>
      <w:rFonts w:eastAsia="Calibri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55A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c"/>
    <w:uiPriority w:val="39"/>
    <w:rsid w:val="00D26274"/>
    <w:pPr>
      <w:spacing w:line="240" w:lineRule="auto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FE"/>
    <w:pPr>
      <w:ind w:left="720"/>
      <w:contextualSpacing/>
    </w:pPr>
  </w:style>
  <w:style w:type="paragraph" w:customStyle="1" w:styleId="ConsPlusNormal">
    <w:name w:val="ConsPlusNormal"/>
    <w:rsid w:val="009975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18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FD023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0234"/>
    <w:rPr>
      <w:sz w:val="20"/>
      <w:szCs w:val="20"/>
    </w:rPr>
  </w:style>
  <w:style w:type="character" w:styleId="a6">
    <w:name w:val="footnote reference"/>
    <w:basedOn w:val="a0"/>
    <w:semiHidden/>
    <w:unhideWhenUsed/>
    <w:rsid w:val="00FD0234"/>
    <w:rPr>
      <w:vertAlign w:val="superscript"/>
    </w:rPr>
  </w:style>
  <w:style w:type="paragraph" w:customStyle="1" w:styleId="ConsPlusNonformat">
    <w:name w:val="ConsPlusNonformat"/>
    <w:uiPriority w:val="99"/>
    <w:rsid w:val="00E277B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277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E277BB"/>
  </w:style>
  <w:style w:type="paragraph" w:styleId="a9">
    <w:name w:val="footer"/>
    <w:basedOn w:val="a"/>
    <w:link w:val="aa"/>
    <w:uiPriority w:val="99"/>
    <w:semiHidden/>
    <w:unhideWhenUsed/>
    <w:rsid w:val="00E277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7BB"/>
  </w:style>
  <w:style w:type="character" w:styleId="ab">
    <w:name w:val="Strong"/>
    <w:basedOn w:val="a0"/>
    <w:uiPriority w:val="22"/>
    <w:qFormat/>
    <w:rsid w:val="007A6DD5"/>
    <w:rPr>
      <w:b/>
      <w:bCs/>
    </w:rPr>
  </w:style>
  <w:style w:type="table" w:styleId="ac">
    <w:name w:val="Table Grid"/>
    <w:basedOn w:val="a1"/>
    <w:uiPriority w:val="59"/>
    <w:rsid w:val="00C665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3">
    <w:name w:val="Char Style 3"/>
    <w:link w:val="Style2"/>
    <w:locked/>
    <w:rsid w:val="00184454"/>
    <w:rPr>
      <w:sz w:val="8"/>
      <w:szCs w:val="8"/>
      <w:shd w:val="clear" w:color="auto" w:fill="FFFFFF"/>
    </w:rPr>
  </w:style>
  <w:style w:type="character" w:customStyle="1" w:styleId="CharStyle8">
    <w:name w:val="Char Style 8"/>
    <w:link w:val="Style7"/>
    <w:locked/>
    <w:rsid w:val="0018445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rsid w:val="00184454"/>
    <w:rPr>
      <w:b/>
      <w:bCs/>
      <w:spacing w:val="-2"/>
      <w:sz w:val="9"/>
      <w:szCs w:val="9"/>
      <w:u w:val="none"/>
    </w:rPr>
  </w:style>
  <w:style w:type="character" w:customStyle="1" w:styleId="CharStyle20">
    <w:name w:val="Char Style 20"/>
    <w:rsid w:val="00184454"/>
    <w:rPr>
      <w:b/>
      <w:bCs/>
      <w:sz w:val="10"/>
      <w:szCs w:val="10"/>
      <w:u w:val="none"/>
    </w:rPr>
  </w:style>
  <w:style w:type="paragraph" w:customStyle="1" w:styleId="Style2">
    <w:name w:val="Style 2"/>
    <w:basedOn w:val="a"/>
    <w:link w:val="CharStyle3"/>
    <w:rsid w:val="00184454"/>
    <w:pPr>
      <w:widowControl w:val="0"/>
      <w:shd w:val="clear" w:color="auto" w:fill="FFFFFF"/>
      <w:spacing w:after="60" w:line="110" w:lineRule="exact"/>
      <w:jc w:val="left"/>
    </w:pPr>
    <w:rPr>
      <w:sz w:val="8"/>
      <w:szCs w:val="8"/>
    </w:rPr>
  </w:style>
  <w:style w:type="paragraph" w:customStyle="1" w:styleId="Style7">
    <w:name w:val="Style 7"/>
    <w:basedOn w:val="a"/>
    <w:link w:val="CharStyle8"/>
    <w:rsid w:val="00184454"/>
    <w:pPr>
      <w:widowControl w:val="0"/>
      <w:shd w:val="clear" w:color="auto" w:fill="FFFFFF"/>
      <w:spacing w:before="60" w:after="60" w:line="149" w:lineRule="exact"/>
      <w:jc w:val="left"/>
    </w:pPr>
    <w:rPr>
      <w:b/>
      <w:bCs/>
      <w:sz w:val="10"/>
      <w:szCs w:val="10"/>
    </w:rPr>
  </w:style>
  <w:style w:type="paragraph" w:styleId="ad">
    <w:name w:val="Body Text"/>
    <w:basedOn w:val="a"/>
    <w:link w:val="ae"/>
    <w:rsid w:val="00C50F4E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0F4E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rsid w:val="00C50F4E"/>
  </w:style>
  <w:style w:type="paragraph" w:customStyle="1" w:styleId="1">
    <w:name w:val="Абзац списка1"/>
    <w:basedOn w:val="a"/>
    <w:rsid w:val="00C50F4E"/>
    <w:pPr>
      <w:spacing w:line="240" w:lineRule="auto"/>
      <w:ind w:left="720"/>
      <w:contextualSpacing/>
      <w:jc w:val="left"/>
    </w:pPr>
    <w:rPr>
      <w:rFonts w:eastAsia="Calibri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55A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c"/>
    <w:uiPriority w:val="39"/>
    <w:rsid w:val="00D26274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7027-C62F-45BD-8E3F-4DB9D2A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Работа</cp:lastModifiedBy>
  <cp:revision>22</cp:revision>
  <dcterms:created xsi:type="dcterms:W3CDTF">2017-09-08T07:17:00Z</dcterms:created>
  <dcterms:modified xsi:type="dcterms:W3CDTF">2017-11-13T09:29:00Z</dcterms:modified>
</cp:coreProperties>
</file>